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65547" w14:textId="77777777" w:rsidR="009B7DAA" w:rsidRPr="00B34946" w:rsidRDefault="009B7DAA" w:rsidP="009B7DAA">
      <w:pPr>
        <w:pStyle w:val="BodyText"/>
        <w:rPr>
          <w:rFonts w:asciiTheme="minorBidi" w:hAnsiTheme="minorBidi" w:cstheme="minorBidi"/>
          <w:sz w:val="20"/>
          <w:szCs w:val="20"/>
          <w:lang w:val="nl-NL"/>
        </w:rPr>
      </w:pPr>
      <w:r w:rsidRPr="00B34946">
        <w:rPr>
          <w:rFonts w:asciiTheme="minorBidi" w:hAnsiTheme="minorBidi" w:cstheme="minorBidi"/>
          <w:sz w:val="20"/>
          <w:szCs w:val="20"/>
          <w:lang w:val="nl-NL"/>
        </w:rPr>
        <w:t xml:space="preserve">Geachte [●], </w:t>
      </w:r>
    </w:p>
    <w:p w14:paraId="7CF279E7" w14:textId="41612765" w:rsidR="009B7DAA" w:rsidRPr="00B34946" w:rsidRDefault="009B7DAA" w:rsidP="009B7DAA">
      <w:pPr>
        <w:pStyle w:val="BodyText"/>
        <w:rPr>
          <w:rFonts w:asciiTheme="minorBidi" w:hAnsiTheme="minorBidi" w:cstheme="minorBidi"/>
          <w:sz w:val="20"/>
          <w:szCs w:val="20"/>
          <w:lang w:val="nl-NL"/>
        </w:rPr>
      </w:pPr>
      <w:r w:rsidRPr="00B34946">
        <w:rPr>
          <w:rFonts w:asciiTheme="minorBidi" w:hAnsiTheme="minorBidi" w:cstheme="minorBidi"/>
          <w:sz w:val="20"/>
          <w:szCs w:val="20"/>
          <w:lang w:val="nl-NL"/>
        </w:rPr>
        <w:t>Bedankt voor het kiezen van Fragomen Global LLP (“</w:t>
      </w:r>
      <w:r w:rsidRPr="00B34946">
        <w:rPr>
          <w:rFonts w:asciiTheme="minorBidi" w:hAnsiTheme="minorBidi" w:cstheme="minorBidi"/>
          <w:b/>
          <w:bCs/>
          <w:sz w:val="20"/>
          <w:szCs w:val="20"/>
          <w:lang w:val="nl-NL"/>
        </w:rPr>
        <w:t>Fragomen</w:t>
      </w:r>
      <w:r w:rsidRPr="00B34946">
        <w:rPr>
          <w:rFonts w:asciiTheme="minorBidi" w:hAnsiTheme="minorBidi" w:cstheme="minorBidi"/>
          <w:sz w:val="20"/>
          <w:szCs w:val="20"/>
          <w:lang w:val="nl-NL"/>
        </w:rPr>
        <w:t>”, “</w:t>
      </w:r>
      <w:r w:rsidRPr="00B34946">
        <w:rPr>
          <w:rFonts w:asciiTheme="minorBidi" w:hAnsiTheme="minorBidi" w:cstheme="minorBidi"/>
          <w:b/>
          <w:bCs/>
          <w:sz w:val="20"/>
          <w:szCs w:val="20"/>
          <w:lang w:val="nl-NL"/>
        </w:rPr>
        <w:t>het Bedrijf</w:t>
      </w:r>
      <w:r w:rsidRPr="00B34946">
        <w:rPr>
          <w:rFonts w:asciiTheme="minorBidi" w:hAnsiTheme="minorBidi" w:cstheme="minorBidi"/>
          <w:sz w:val="20"/>
          <w:szCs w:val="20"/>
          <w:lang w:val="nl-NL"/>
        </w:rPr>
        <w:t>”, “</w:t>
      </w:r>
      <w:r w:rsidRPr="00B34946">
        <w:rPr>
          <w:rFonts w:asciiTheme="minorBidi" w:hAnsiTheme="minorBidi" w:cstheme="minorBidi"/>
          <w:b/>
          <w:bCs/>
          <w:sz w:val="20"/>
          <w:szCs w:val="20"/>
          <w:lang w:val="nl-NL"/>
        </w:rPr>
        <w:t>ons</w:t>
      </w:r>
      <w:r w:rsidRPr="00B34946">
        <w:rPr>
          <w:rFonts w:asciiTheme="minorBidi" w:hAnsiTheme="minorBidi" w:cstheme="minorBidi"/>
          <w:sz w:val="20"/>
          <w:szCs w:val="20"/>
          <w:lang w:val="nl-NL"/>
        </w:rPr>
        <w:t>”, “</w:t>
      </w:r>
      <w:r w:rsidRPr="00B34946">
        <w:rPr>
          <w:rFonts w:asciiTheme="minorBidi" w:hAnsiTheme="minorBidi" w:cstheme="minorBidi"/>
          <w:b/>
          <w:bCs/>
          <w:sz w:val="20"/>
          <w:szCs w:val="20"/>
          <w:lang w:val="nl-NL"/>
        </w:rPr>
        <w:t>onze</w:t>
      </w:r>
      <w:r w:rsidRPr="00B34946">
        <w:rPr>
          <w:rFonts w:asciiTheme="minorBidi" w:hAnsiTheme="minorBidi" w:cstheme="minorBidi"/>
          <w:sz w:val="20"/>
          <w:szCs w:val="20"/>
          <w:lang w:val="nl-NL"/>
        </w:rPr>
        <w:t>”, “</w:t>
      </w:r>
      <w:r w:rsidRPr="00B34946">
        <w:rPr>
          <w:rFonts w:asciiTheme="minorBidi" w:hAnsiTheme="minorBidi" w:cstheme="minorBidi"/>
          <w:b/>
          <w:bCs/>
          <w:sz w:val="20"/>
          <w:szCs w:val="20"/>
          <w:lang w:val="nl-NL"/>
        </w:rPr>
        <w:t>wij</w:t>
      </w:r>
      <w:r w:rsidRPr="00B34946">
        <w:rPr>
          <w:rFonts w:asciiTheme="minorBidi" w:hAnsiTheme="minorBidi" w:cstheme="minorBidi"/>
          <w:sz w:val="20"/>
          <w:szCs w:val="20"/>
          <w:lang w:val="nl-NL"/>
        </w:rPr>
        <w:t>” of “</w:t>
      </w:r>
      <w:r w:rsidRPr="00B34946">
        <w:rPr>
          <w:rFonts w:asciiTheme="minorBidi" w:hAnsiTheme="minorBidi" w:cstheme="minorBidi"/>
          <w:b/>
          <w:bCs/>
          <w:sz w:val="20"/>
          <w:szCs w:val="20"/>
          <w:lang w:val="nl-NL"/>
        </w:rPr>
        <w:t>we</w:t>
      </w:r>
      <w:r w:rsidRPr="00B34946">
        <w:rPr>
          <w:rFonts w:asciiTheme="minorBidi" w:hAnsiTheme="minorBidi" w:cstheme="minorBidi"/>
          <w:sz w:val="20"/>
          <w:szCs w:val="20"/>
          <w:lang w:val="nl-NL"/>
        </w:rPr>
        <w:t>”) om u (“</w:t>
      </w:r>
      <w:r w:rsidRPr="00B34946">
        <w:rPr>
          <w:rFonts w:asciiTheme="minorBidi" w:hAnsiTheme="minorBidi" w:cstheme="minorBidi"/>
          <w:b/>
          <w:bCs/>
          <w:sz w:val="20"/>
          <w:szCs w:val="20"/>
          <w:lang w:val="nl-NL"/>
        </w:rPr>
        <w:t>u</w:t>
      </w:r>
      <w:r w:rsidRPr="00B34946">
        <w:rPr>
          <w:rFonts w:asciiTheme="minorBidi" w:hAnsiTheme="minorBidi" w:cstheme="minorBidi"/>
          <w:sz w:val="20"/>
          <w:szCs w:val="20"/>
          <w:lang w:val="nl-NL"/>
        </w:rPr>
        <w:t>”, “</w:t>
      </w:r>
      <w:r w:rsidRPr="00B34946">
        <w:rPr>
          <w:rFonts w:asciiTheme="minorBidi" w:hAnsiTheme="minorBidi" w:cstheme="minorBidi"/>
          <w:b/>
          <w:bCs/>
          <w:sz w:val="20"/>
          <w:szCs w:val="20"/>
          <w:lang w:val="nl-NL"/>
        </w:rPr>
        <w:t>uw</w:t>
      </w:r>
      <w:r w:rsidRPr="00B34946">
        <w:rPr>
          <w:rFonts w:asciiTheme="minorBidi" w:hAnsiTheme="minorBidi" w:cstheme="minorBidi"/>
          <w:sz w:val="20"/>
          <w:szCs w:val="20"/>
          <w:lang w:val="nl-NL"/>
        </w:rPr>
        <w:t>” of “</w:t>
      </w:r>
      <w:r w:rsidRPr="00B34946">
        <w:rPr>
          <w:rFonts w:asciiTheme="minorBidi" w:hAnsiTheme="minorBidi" w:cstheme="minorBidi"/>
          <w:b/>
          <w:bCs/>
          <w:sz w:val="20"/>
          <w:szCs w:val="20"/>
          <w:lang w:val="nl-NL"/>
        </w:rPr>
        <w:t>Cliënt</w:t>
      </w:r>
      <w:r w:rsidRPr="00B34946">
        <w:rPr>
          <w:rFonts w:asciiTheme="minorBidi" w:hAnsiTheme="minorBidi" w:cstheme="minorBidi"/>
          <w:sz w:val="20"/>
          <w:szCs w:val="20"/>
          <w:lang w:val="nl-NL"/>
        </w:rPr>
        <w:t>”) advies en diensten aan te bieden met betrekking tot immigratie. Met deze opdrachtbevestiging willen we de basis leggen waarop Fragomen voor u handelt. De voorwaarden van deze opdrachtbevestiging vormen samen met de bijgevoegde Algemene Zakelijke Voorwaarden van Fragomen het contract tussen u en Fragomen. Verder geeft deze brief meer informatie over de kosten die samenhangen met het werk dat voor u zal worden uitgevoerd.</w:t>
      </w:r>
    </w:p>
    <w:p w14:paraId="7D3B8F72" w14:textId="77777777" w:rsidR="009B7DAA" w:rsidRPr="00B34946" w:rsidRDefault="009B7DAA" w:rsidP="009B7DAA">
      <w:pPr>
        <w:pStyle w:val="BBHeading1Lower"/>
        <w:numPr>
          <w:ilvl w:val="0"/>
          <w:numId w:val="11"/>
        </w:numPr>
        <w:spacing w:before="120"/>
        <w:rPr>
          <w:rFonts w:asciiTheme="minorBidi" w:hAnsiTheme="minorBidi" w:cstheme="minorBidi"/>
          <w:sz w:val="20"/>
          <w:lang w:val="nl-NL"/>
        </w:rPr>
      </w:pPr>
      <w:r w:rsidRPr="00B34946">
        <w:rPr>
          <w:rFonts w:asciiTheme="minorBidi" w:hAnsiTheme="minorBidi" w:cstheme="minorBidi"/>
          <w:sz w:val="20"/>
          <w:lang w:val="nl-NL"/>
        </w:rPr>
        <w:t>Reikwijdte van de opdracht</w:t>
      </w:r>
    </w:p>
    <w:p w14:paraId="70FB046B" w14:textId="77777777" w:rsidR="009B7DAA" w:rsidRPr="00B34946" w:rsidRDefault="009B7DAA" w:rsidP="009B7DAA">
      <w:pPr>
        <w:pStyle w:val="BBHeading1Lower"/>
        <w:numPr>
          <w:ilvl w:val="0"/>
          <w:numId w:val="0"/>
        </w:numPr>
        <w:spacing w:before="120"/>
        <w:ind w:left="720"/>
        <w:rPr>
          <w:rFonts w:asciiTheme="minorBidi" w:hAnsiTheme="minorBidi" w:cstheme="minorBidi"/>
          <w:b w:val="0"/>
          <w:sz w:val="20"/>
          <w:lang w:val="nl-NL"/>
        </w:rPr>
      </w:pPr>
      <w:r w:rsidRPr="00B34946">
        <w:rPr>
          <w:rFonts w:asciiTheme="minorBidi" w:hAnsiTheme="minorBidi" w:cstheme="minorBidi"/>
          <w:b w:val="0"/>
          <w:sz w:val="20"/>
          <w:lang w:val="nl-NL"/>
        </w:rPr>
        <w:t>Wij zullen advies geven of andere overeengekomen diensten leveren met betrekking tot immigratie en visumverwerking (de “</w:t>
      </w:r>
      <w:r w:rsidRPr="00B34946">
        <w:rPr>
          <w:rFonts w:asciiTheme="minorBidi" w:hAnsiTheme="minorBidi" w:cstheme="minorBidi"/>
          <w:bCs/>
          <w:sz w:val="20"/>
          <w:lang w:val="nl-NL"/>
        </w:rPr>
        <w:t>Diensten</w:t>
      </w:r>
      <w:r w:rsidRPr="00B34946">
        <w:rPr>
          <w:rFonts w:asciiTheme="minorBidi" w:hAnsiTheme="minorBidi" w:cstheme="minorBidi"/>
          <w:b w:val="0"/>
          <w:sz w:val="20"/>
          <w:lang w:val="nl-NL"/>
        </w:rPr>
        <w:t>”). De Diensten worden in detail beschreven in het bijgevoegde “Kosten- en Dienstenoverzicht” (</w:t>
      </w:r>
      <w:r w:rsidRPr="00B34946">
        <w:rPr>
          <w:rFonts w:asciiTheme="minorBidi" w:hAnsiTheme="minorBidi" w:cstheme="minorBidi"/>
          <w:b w:val="0"/>
          <w:sz w:val="20"/>
          <w:u w:val="single"/>
          <w:lang w:val="nl-NL"/>
        </w:rPr>
        <w:t>bijlage 1</w:t>
      </w:r>
      <w:r w:rsidRPr="00B34946">
        <w:rPr>
          <w:rFonts w:asciiTheme="minorBidi" w:hAnsiTheme="minorBidi" w:cstheme="minorBidi"/>
          <w:b w:val="0"/>
          <w:sz w:val="20"/>
          <w:lang w:val="nl-NL"/>
        </w:rPr>
        <w:t xml:space="preserve">). </w:t>
      </w:r>
    </w:p>
    <w:p w14:paraId="68E56E63" w14:textId="77777777" w:rsidR="009B7DAA" w:rsidRPr="00B34946" w:rsidRDefault="009B7DAA" w:rsidP="009B7DAA">
      <w:pPr>
        <w:pStyle w:val="BBHeading1Lower"/>
        <w:numPr>
          <w:ilvl w:val="0"/>
          <w:numId w:val="11"/>
        </w:numPr>
        <w:spacing w:before="120"/>
        <w:rPr>
          <w:rFonts w:asciiTheme="minorBidi" w:hAnsiTheme="minorBidi" w:cstheme="minorBidi"/>
          <w:bCs/>
          <w:sz w:val="20"/>
          <w:lang w:val="nl-NL"/>
        </w:rPr>
      </w:pPr>
      <w:r w:rsidRPr="00B34946">
        <w:rPr>
          <w:rFonts w:asciiTheme="minorBidi" w:hAnsiTheme="minorBidi" w:cstheme="minorBidi"/>
          <w:sz w:val="20"/>
          <w:lang w:val="nl-NL"/>
        </w:rPr>
        <w:t>Kosten en betaling</w:t>
      </w:r>
    </w:p>
    <w:p w14:paraId="44C8ACFF" w14:textId="77777777" w:rsidR="009B7DAA" w:rsidRPr="00B34946" w:rsidRDefault="009B7DAA" w:rsidP="009B7DAA">
      <w:pPr>
        <w:pStyle w:val="BBHeading1Lower"/>
        <w:numPr>
          <w:ilvl w:val="0"/>
          <w:numId w:val="0"/>
        </w:numPr>
        <w:spacing w:before="120"/>
        <w:ind w:left="720"/>
        <w:rPr>
          <w:rFonts w:asciiTheme="minorBidi" w:hAnsiTheme="minorBidi" w:cstheme="minorBidi"/>
          <w:b w:val="0"/>
          <w:sz w:val="20"/>
          <w:lang w:val="nl-NL"/>
        </w:rPr>
      </w:pPr>
      <w:r w:rsidRPr="00B34946">
        <w:rPr>
          <w:rFonts w:asciiTheme="minorBidi" w:hAnsiTheme="minorBidi" w:cstheme="minorBidi"/>
          <w:b w:val="0"/>
          <w:sz w:val="20"/>
          <w:lang w:val="nl-NL"/>
        </w:rPr>
        <w:t>In het bijgevoegde Kosten- en Dienstenoverzicht worden de verwachte specifieke onderdelen en bijbehorende professionele kosten voor de Diensten beschreven. De vergoeding voor Diensten</w:t>
      </w:r>
      <w:r w:rsidRPr="00B34946">
        <w:rPr>
          <w:rFonts w:asciiTheme="minorBidi" w:hAnsiTheme="minorBidi" w:cstheme="minorBidi"/>
          <w:sz w:val="20"/>
          <w:lang w:val="nl-NL"/>
        </w:rPr>
        <w:t xml:space="preserve"> </w:t>
      </w:r>
      <w:r w:rsidRPr="00B34946">
        <w:rPr>
          <w:rFonts w:asciiTheme="minorBidi" w:hAnsiTheme="minorBidi" w:cstheme="minorBidi"/>
          <w:b w:val="0"/>
          <w:sz w:val="20"/>
          <w:lang w:val="nl-NL"/>
        </w:rPr>
        <w:t xml:space="preserve">die niet binnen de oorspronkelijke opdracht vallen, voor zover wij hebben toegezegd dat wij deze zouden leveren, worden berekend op basis van de hieronder beschreven uurtarieven. De partijen kunnen het Kostenschema wijzigen om aanvullende Diensten op te nemen, zoals overeengekomen door de partijen. </w:t>
      </w:r>
    </w:p>
    <w:p w14:paraId="61A19517" w14:textId="77777777" w:rsidR="009B7DAA" w:rsidRPr="00B34946" w:rsidRDefault="009B7DAA" w:rsidP="009B7DAA">
      <w:pPr>
        <w:pStyle w:val="BBBodyTextIndent1"/>
        <w:rPr>
          <w:rFonts w:asciiTheme="minorBidi" w:hAnsiTheme="minorBidi" w:cstheme="minorBidi"/>
          <w:sz w:val="20"/>
          <w:lang w:val="nl-NL"/>
        </w:rPr>
      </w:pPr>
      <w:bookmarkStart w:id="0" w:name="_Hlk68810886"/>
      <w:r w:rsidRPr="00B34946">
        <w:rPr>
          <w:rFonts w:asciiTheme="minorBidi" w:hAnsiTheme="minorBidi" w:cstheme="minorBidi"/>
          <w:sz w:val="20"/>
          <w:lang w:val="nl-NL"/>
        </w:rPr>
        <w:t>Hieronder vindt u onze huidige Nederlandse uurtarieven:</w:t>
      </w:r>
    </w:p>
    <w:p w14:paraId="0EE1871F" w14:textId="77777777" w:rsidR="009B7DAA" w:rsidRPr="00B34946" w:rsidRDefault="009B7DAA" w:rsidP="009E7473">
      <w:pPr>
        <w:pStyle w:val="BBBodyTextIndent1"/>
        <w:rPr>
          <w:rFonts w:asciiTheme="minorBidi" w:hAnsiTheme="minorBidi" w:cstheme="minorBidi"/>
          <w:sz w:val="20"/>
          <w:lang w:val="nl-NL"/>
        </w:rPr>
      </w:pPr>
      <w:r w:rsidRPr="00B34946">
        <w:rPr>
          <w:rFonts w:asciiTheme="minorBidi" w:hAnsiTheme="minorBidi" w:cstheme="minorBidi"/>
          <w:sz w:val="20"/>
          <w:highlight w:val="yellow"/>
          <w:lang w:val="nl-NL"/>
        </w:rPr>
        <w:t>[</w:t>
      </w:r>
      <w:r>
        <w:rPr>
          <w:rFonts w:asciiTheme="minorBidi" w:hAnsiTheme="minorBidi" w:cstheme="minorBidi"/>
          <w:i/>
          <w:iCs/>
          <w:sz w:val="20"/>
          <w:highlight w:val="yellow"/>
          <w:lang w:val="nl-NL"/>
        </w:rPr>
        <w:t>T</w:t>
      </w:r>
      <w:r w:rsidRPr="00B34946">
        <w:rPr>
          <w:rFonts w:asciiTheme="minorBidi" w:hAnsiTheme="minorBidi" w:cstheme="minorBidi"/>
          <w:i/>
          <w:iCs/>
          <w:sz w:val="20"/>
          <w:highlight w:val="yellow"/>
          <w:lang w:val="nl-NL"/>
        </w:rPr>
        <w:t>abel uurtarieven</w:t>
      </w:r>
      <w:r w:rsidRPr="00B34946">
        <w:rPr>
          <w:rFonts w:asciiTheme="minorBidi" w:hAnsiTheme="minorBidi" w:cstheme="minorBidi"/>
          <w:sz w:val="20"/>
          <w:highlight w:val="yellow"/>
          <w:lang w:val="nl-NL"/>
        </w:rPr>
        <w:t>]</w:t>
      </w:r>
    </w:p>
    <w:p w14:paraId="7D097C16" w14:textId="77777777" w:rsidR="009B7DAA" w:rsidRPr="00B34946" w:rsidRDefault="009B7DAA" w:rsidP="009B7DAA">
      <w:pPr>
        <w:pStyle w:val="BBBodyTextIndent1"/>
        <w:rPr>
          <w:rFonts w:asciiTheme="minorBidi" w:hAnsiTheme="minorBidi" w:cstheme="minorBidi"/>
          <w:sz w:val="20"/>
          <w:lang w:val="nl-NL"/>
        </w:rPr>
      </w:pPr>
      <w:r w:rsidRPr="00B34946">
        <w:rPr>
          <w:rFonts w:asciiTheme="minorBidi" w:hAnsiTheme="minorBidi" w:cstheme="minorBidi"/>
          <w:sz w:val="20"/>
          <w:lang w:val="nl-NL"/>
        </w:rPr>
        <w:t xml:space="preserve">Deze uurtarieven zijn exclusief verschotten (zoals griffiegelden en deurwaarderskosten).   </w:t>
      </w:r>
    </w:p>
    <w:bookmarkEnd w:id="0"/>
    <w:p w14:paraId="6FEA514C" w14:textId="77777777" w:rsidR="009B7DAA" w:rsidRPr="00B34946" w:rsidRDefault="009B7DAA" w:rsidP="009B7DAA">
      <w:pPr>
        <w:pStyle w:val="BBBodyTextIndent1"/>
        <w:rPr>
          <w:rFonts w:asciiTheme="minorBidi" w:hAnsiTheme="minorBidi" w:cstheme="minorBidi"/>
          <w:sz w:val="20"/>
          <w:lang w:val="nl-NL"/>
        </w:rPr>
      </w:pPr>
      <w:r w:rsidRPr="00B34946">
        <w:rPr>
          <w:rFonts w:asciiTheme="minorBidi" w:hAnsiTheme="minorBidi" w:cstheme="minorBidi"/>
          <w:sz w:val="20"/>
          <w:highlight w:val="lightGray"/>
          <w:lang w:val="nl-NL"/>
        </w:rPr>
        <w:t>[We vragen  u om volledige betaling van de vergoedingen, uitgaven en andere kosten alvorens wij met de dienstverlening aanvangen. Betaling dient plaats te vinden binnen één [1] week of voordat de zaak kan worden ingediend, afhankelijk van wat het kortste is.]</w:t>
      </w:r>
    </w:p>
    <w:p w14:paraId="0B3DD3D0" w14:textId="77777777" w:rsidR="009B7DAA" w:rsidRPr="00B34946" w:rsidRDefault="009B7DAA" w:rsidP="009B7DAA">
      <w:pPr>
        <w:pStyle w:val="BBHeading1Lower"/>
        <w:numPr>
          <w:ilvl w:val="0"/>
          <w:numId w:val="11"/>
        </w:numPr>
        <w:spacing w:before="120"/>
        <w:rPr>
          <w:rFonts w:asciiTheme="minorBidi" w:hAnsiTheme="minorBidi" w:cstheme="minorBidi"/>
          <w:sz w:val="20"/>
        </w:rPr>
      </w:pPr>
      <w:r w:rsidRPr="00B34946">
        <w:rPr>
          <w:rFonts w:asciiTheme="minorBidi" w:hAnsiTheme="minorBidi" w:cstheme="minorBidi"/>
          <w:sz w:val="20"/>
          <w:lang w:val="nl-NL"/>
        </w:rPr>
        <w:t>Team</w:t>
      </w:r>
    </w:p>
    <w:p w14:paraId="5DF38822" w14:textId="77777777" w:rsidR="009B7DAA" w:rsidRPr="00B34946" w:rsidRDefault="009B7DAA" w:rsidP="009B7DAA">
      <w:pPr>
        <w:pStyle w:val="BBBodyTextNoSpacing"/>
        <w:ind w:left="720"/>
        <w:rPr>
          <w:rFonts w:asciiTheme="minorBidi" w:hAnsiTheme="minorBidi" w:cstheme="minorBidi"/>
          <w:sz w:val="20"/>
          <w:szCs w:val="20"/>
          <w:lang w:val="nl-NL"/>
        </w:rPr>
      </w:pPr>
      <w:r w:rsidRPr="00B34946">
        <w:rPr>
          <w:rFonts w:asciiTheme="minorBidi" w:hAnsiTheme="minorBidi" w:cstheme="minorBidi"/>
          <w:sz w:val="20"/>
          <w:szCs w:val="20"/>
          <w:highlight w:val="yellow"/>
          <w:lang w:val="nl-NL"/>
        </w:rPr>
        <w:t>[</w:t>
      </w:r>
      <w:r>
        <w:rPr>
          <w:rFonts w:asciiTheme="minorBidi" w:hAnsiTheme="minorBidi" w:cstheme="minorBidi"/>
          <w:i/>
          <w:iCs/>
          <w:sz w:val="20"/>
          <w:szCs w:val="20"/>
          <w:highlight w:val="yellow"/>
          <w:lang w:val="nl-NL"/>
        </w:rPr>
        <w:t>Naam</w:t>
      </w:r>
      <w:r w:rsidRPr="00B34946">
        <w:rPr>
          <w:rFonts w:asciiTheme="minorBidi" w:hAnsiTheme="minorBidi" w:cstheme="minorBidi"/>
          <w:i/>
          <w:iCs/>
          <w:sz w:val="20"/>
          <w:szCs w:val="20"/>
          <w:highlight w:val="yellow"/>
          <w:lang w:val="nl-NL"/>
        </w:rPr>
        <w:t xml:space="preserve"> Fragomen </w:t>
      </w:r>
      <w:r>
        <w:rPr>
          <w:rFonts w:asciiTheme="minorBidi" w:hAnsiTheme="minorBidi" w:cstheme="minorBidi"/>
          <w:i/>
          <w:iCs/>
          <w:sz w:val="20"/>
          <w:szCs w:val="20"/>
          <w:highlight w:val="yellow"/>
          <w:lang w:val="nl-NL"/>
        </w:rPr>
        <w:t>advocaat</w:t>
      </w:r>
      <w:r w:rsidRPr="00B34946">
        <w:rPr>
          <w:rFonts w:asciiTheme="minorBidi" w:hAnsiTheme="minorBidi" w:cstheme="minorBidi"/>
          <w:sz w:val="20"/>
          <w:szCs w:val="20"/>
          <w:highlight w:val="yellow"/>
          <w:lang w:val="nl-NL"/>
        </w:rPr>
        <w:t>]</w:t>
      </w:r>
      <w:r w:rsidRPr="00B34946">
        <w:rPr>
          <w:rFonts w:asciiTheme="minorBidi" w:hAnsiTheme="minorBidi" w:cstheme="minorBidi"/>
          <w:sz w:val="20"/>
          <w:szCs w:val="20"/>
          <w:lang w:val="nl-NL"/>
        </w:rPr>
        <w:t xml:space="preserve"> zal de advocaat zijn die verantwoordelijk is voor de relatie met u en de uitvoering van de dienstverlening aan u.</w:t>
      </w:r>
    </w:p>
    <w:p w14:paraId="62BA7BAF" w14:textId="77777777" w:rsidR="009B7DAA" w:rsidRPr="00B34946" w:rsidRDefault="009B7DAA" w:rsidP="009B7DAA">
      <w:pPr>
        <w:pStyle w:val="Bullet1"/>
        <w:numPr>
          <w:ilvl w:val="0"/>
          <w:numId w:val="0"/>
        </w:numPr>
        <w:ind w:left="170" w:hanging="170"/>
        <w:rPr>
          <w:rFonts w:asciiTheme="minorBidi" w:hAnsiTheme="minorBidi"/>
          <w:szCs w:val="20"/>
          <w:lang w:val="nl-NL"/>
        </w:rPr>
      </w:pPr>
    </w:p>
    <w:p w14:paraId="2727C1AA" w14:textId="77777777" w:rsidR="009B7DAA" w:rsidRPr="00B34946" w:rsidRDefault="009B7DAA" w:rsidP="009B7DAA">
      <w:pPr>
        <w:pStyle w:val="BBHeading1Lower"/>
        <w:numPr>
          <w:ilvl w:val="0"/>
          <w:numId w:val="11"/>
        </w:numPr>
        <w:spacing w:before="120"/>
        <w:rPr>
          <w:rFonts w:asciiTheme="minorBidi" w:hAnsiTheme="minorBidi" w:cstheme="minorBidi"/>
          <w:sz w:val="20"/>
        </w:rPr>
      </w:pPr>
      <w:proofErr w:type="spellStart"/>
      <w:r w:rsidRPr="00B34946">
        <w:rPr>
          <w:rFonts w:asciiTheme="minorBidi" w:hAnsiTheme="minorBidi" w:cstheme="minorBidi"/>
          <w:sz w:val="20"/>
        </w:rPr>
        <w:t>Algemene</w:t>
      </w:r>
      <w:proofErr w:type="spellEnd"/>
      <w:r w:rsidRPr="00B34946">
        <w:rPr>
          <w:rFonts w:asciiTheme="minorBidi" w:hAnsiTheme="minorBidi" w:cstheme="minorBidi"/>
          <w:sz w:val="20"/>
        </w:rPr>
        <w:t xml:space="preserve"> </w:t>
      </w:r>
      <w:proofErr w:type="spellStart"/>
      <w:r w:rsidRPr="00B34946">
        <w:rPr>
          <w:rFonts w:asciiTheme="minorBidi" w:hAnsiTheme="minorBidi" w:cstheme="minorBidi"/>
          <w:sz w:val="20"/>
        </w:rPr>
        <w:t>Zakelijke</w:t>
      </w:r>
      <w:proofErr w:type="spellEnd"/>
      <w:r w:rsidRPr="00B34946">
        <w:rPr>
          <w:rFonts w:asciiTheme="minorBidi" w:hAnsiTheme="minorBidi" w:cstheme="minorBidi"/>
          <w:sz w:val="20"/>
        </w:rPr>
        <w:t xml:space="preserve"> </w:t>
      </w:r>
      <w:proofErr w:type="spellStart"/>
      <w:r w:rsidRPr="00B34946">
        <w:rPr>
          <w:rFonts w:asciiTheme="minorBidi" w:hAnsiTheme="minorBidi" w:cstheme="minorBidi"/>
          <w:sz w:val="20"/>
        </w:rPr>
        <w:t>Voorwaarden</w:t>
      </w:r>
      <w:proofErr w:type="spellEnd"/>
    </w:p>
    <w:p w14:paraId="3B3D6F79" w14:textId="77777777" w:rsidR="009B7DAA" w:rsidRPr="00B34946" w:rsidRDefault="009B7DAA" w:rsidP="009B7DAA">
      <w:pPr>
        <w:pStyle w:val="BodyText"/>
        <w:ind w:left="720"/>
        <w:rPr>
          <w:rFonts w:asciiTheme="minorBidi" w:hAnsiTheme="minorBidi" w:cstheme="minorBidi"/>
          <w:sz w:val="20"/>
          <w:szCs w:val="20"/>
          <w:lang w:val="nl-NL"/>
        </w:rPr>
      </w:pPr>
      <w:r w:rsidRPr="00B34946">
        <w:rPr>
          <w:rFonts w:asciiTheme="minorBidi" w:hAnsiTheme="minorBidi" w:cstheme="minorBidi"/>
          <w:sz w:val="20"/>
          <w:szCs w:val="20"/>
          <w:lang w:val="nl-NL"/>
        </w:rPr>
        <w:t xml:space="preserve">Op deze opdrachtbevestiging zijn onze Algemene Zakelijke Voorwaarden van toepassing, die zijn bijgevoegd als </w:t>
      </w:r>
      <w:r w:rsidRPr="00B34946">
        <w:rPr>
          <w:rFonts w:asciiTheme="minorBidi" w:hAnsiTheme="minorBidi" w:cstheme="minorBidi"/>
          <w:sz w:val="20"/>
          <w:szCs w:val="20"/>
          <w:u w:val="single"/>
          <w:lang w:val="nl-NL"/>
        </w:rPr>
        <w:t>bijlage 2</w:t>
      </w:r>
      <w:r w:rsidRPr="00B34946">
        <w:rPr>
          <w:rFonts w:asciiTheme="minorBidi" w:hAnsiTheme="minorBidi" w:cstheme="minorBidi"/>
          <w:sz w:val="20"/>
          <w:szCs w:val="20"/>
          <w:lang w:val="nl-NL"/>
        </w:rPr>
        <w:t>. In geval van strijdigheid tussen de bepalingen van deze opdrachtbevestiging en de Algemene Zakelijke Voorwaarden, heeft het bepaalde in deze opdrachtbevestiging voorrang.</w:t>
      </w:r>
    </w:p>
    <w:p w14:paraId="3EEA5132"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lastRenderedPageBreak/>
        <w:t xml:space="preserve">Indien u de opdracht aan ons op basis van de hierboven beschreven voorwaarden aanvaardt, gelieve het bijgevoegde exemplaar van deze voorwaarden te ondertekenen en te dateren en het zo spoedig mogelijk terug te zenden. </w:t>
      </w:r>
    </w:p>
    <w:p w14:paraId="3E39B5A5" w14:textId="77777777" w:rsidR="009B7DAA" w:rsidRPr="00B34946" w:rsidRDefault="009B7DAA" w:rsidP="009B7DAA">
      <w:pPr>
        <w:rPr>
          <w:rFonts w:asciiTheme="minorBidi" w:hAnsiTheme="minorBidi"/>
          <w:sz w:val="20"/>
          <w:szCs w:val="20"/>
          <w:lang w:val="nl-NL"/>
        </w:rPr>
      </w:pPr>
    </w:p>
    <w:p w14:paraId="46FA438C"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Als u vragen heeft over het bovenstaande of over een aspect van de Diensten die wij aan u zullen leveren, aarzel dan niet om ons te contacteren. We stellen uw beslissing om Fragomen aan te tellen als uw immigratie-adviseur ten zeerste op prijs en we kijken ernaar uit om met u samen te werken.</w:t>
      </w:r>
    </w:p>
    <w:p w14:paraId="09FE2C14" w14:textId="77777777" w:rsidR="009B7DAA" w:rsidRPr="00B34946" w:rsidRDefault="009B7DAA" w:rsidP="009B7DAA">
      <w:pPr>
        <w:rPr>
          <w:rFonts w:asciiTheme="minorBidi" w:hAnsiTheme="minorBidi"/>
          <w:sz w:val="20"/>
          <w:szCs w:val="20"/>
          <w:lang w:val="nl-NL"/>
        </w:rPr>
      </w:pPr>
    </w:p>
    <w:p w14:paraId="76EDA30D"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Hoogachtend,</w:t>
      </w:r>
    </w:p>
    <w:p w14:paraId="159514DF" w14:textId="77777777" w:rsidR="009B7DAA" w:rsidRPr="00B34946" w:rsidRDefault="009B7DAA" w:rsidP="009B7DAA">
      <w:pPr>
        <w:rPr>
          <w:rFonts w:asciiTheme="minorBidi" w:hAnsiTheme="minorBidi"/>
          <w:sz w:val="20"/>
          <w:szCs w:val="20"/>
          <w:lang w:val="nl-NL"/>
        </w:rPr>
      </w:pPr>
    </w:p>
    <w:p w14:paraId="134E7F43" w14:textId="77777777" w:rsidR="009B7DAA" w:rsidRPr="00B34946" w:rsidRDefault="009B7DAA" w:rsidP="009B7DAA">
      <w:pPr>
        <w:rPr>
          <w:rFonts w:asciiTheme="minorBidi" w:hAnsiTheme="minorBidi"/>
          <w:sz w:val="20"/>
          <w:szCs w:val="20"/>
          <w:lang w:val="nl-NL"/>
        </w:rPr>
      </w:pPr>
    </w:p>
    <w:p w14:paraId="4574F56C" w14:textId="437BA171"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 xml:space="preserve">Fragomen Global LLP </w:t>
      </w:r>
    </w:p>
    <w:p w14:paraId="32F80009" w14:textId="77777777" w:rsidR="009B7DAA" w:rsidRPr="00B34946" w:rsidRDefault="009B7DAA" w:rsidP="009B7DAA">
      <w:pPr>
        <w:rPr>
          <w:rFonts w:asciiTheme="minorBidi" w:hAnsiTheme="minorBidi"/>
          <w:sz w:val="20"/>
          <w:szCs w:val="20"/>
          <w:lang w:val="nl-NL"/>
        </w:rPr>
      </w:pPr>
    </w:p>
    <w:p w14:paraId="6F261DE7"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Door: ______________________________</w:t>
      </w:r>
    </w:p>
    <w:p w14:paraId="24560F72" w14:textId="77777777" w:rsidR="009B7DAA" w:rsidRPr="00B34946" w:rsidRDefault="009B7DAA" w:rsidP="009B7DAA">
      <w:pPr>
        <w:rPr>
          <w:rFonts w:asciiTheme="minorBidi" w:hAnsiTheme="minorBidi"/>
          <w:sz w:val="20"/>
          <w:szCs w:val="20"/>
          <w:lang w:val="nl-NL"/>
        </w:rPr>
      </w:pPr>
    </w:p>
    <w:p w14:paraId="149B4AE1"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Naam:</w:t>
      </w:r>
    </w:p>
    <w:p w14:paraId="249451A3"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Functie:</w:t>
      </w:r>
    </w:p>
    <w:p w14:paraId="690CA105"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Datum:</w:t>
      </w:r>
    </w:p>
    <w:p w14:paraId="248A2F9C" w14:textId="77777777" w:rsidR="009B7DAA" w:rsidRPr="00B34946" w:rsidRDefault="009B7DAA" w:rsidP="009B7DAA">
      <w:pPr>
        <w:rPr>
          <w:rFonts w:asciiTheme="minorBidi" w:hAnsiTheme="minorBidi"/>
          <w:sz w:val="20"/>
          <w:szCs w:val="20"/>
          <w:lang w:val="nl-NL"/>
        </w:rPr>
      </w:pPr>
    </w:p>
    <w:p w14:paraId="645131A3" w14:textId="77777777" w:rsidR="009B7DAA" w:rsidRPr="00B34946" w:rsidRDefault="009B7DAA" w:rsidP="009B7DAA">
      <w:pPr>
        <w:rPr>
          <w:rFonts w:asciiTheme="minorBidi" w:hAnsiTheme="minorBidi"/>
          <w:sz w:val="20"/>
          <w:szCs w:val="20"/>
          <w:lang w:val="nl-NL"/>
        </w:rPr>
      </w:pPr>
    </w:p>
    <w:p w14:paraId="19EA1C60" w14:textId="77777777" w:rsidR="009B7DAA" w:rsidRPr="00B34946" w:rsidRDefault="009B7DAA" w:rsidP="009B7DAA">
      <w:pPr>
        <w:rPr>
          <w:rFonts w:asciiTheme="minorBidi" w:hAnsiTheme="minorBidi"/>
          <w:sz w:val="20"/>
          <w:szCs w:val="20"/>
          <w:lang w:val="nl-NL"/>
        </w:rPr>
      </w:pPr>
    </w:p>
    <w:p w14:paraId="454F4067" w14:textId="77777777" w:rsidR="009B7DAA" w:rsidRPr="00B34946" w:rsidRDefault="009B7DAA" w:rsidP="009B7DAA">
      <w:pPr>
        <w:rPr>
          <w:rFonts w:asciiTheme="minorBidi" w:hAnsiTheme="minorBidi"/>
          <w:sz w:val="20"/>
          <w:szCs w:val="20"/>
          <w:lang w:val="nl-NL"/>
        </w:rPr>
      </w:pPr>
    </w:p>
    <w:p w14:paraId="0C668BBC"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Gelezen en goedgekeurd door:</w:t>
      </w:r>
    </w:p>
    <w:p w14:paraId="550B5661" w14:textId="77777777" w:rsidR="009B7DAA" w:rsidRPr="00B34946" w:rsidRDefault="009B7DAA" w:rsidP="009B7DAA">
      <w:pPr>
        <w:rPr>
          <w:rFonts w:asciiTheme="minorBidi" w:hAnsiTheme="minorBidi"/>
          <w:sz w:val="20"/>
          <w:szCs w:val="20"/>
          <w:lang w:val="nl-NL"/>
        </w:rPr>
      </w:pPr>
    </w:p>
    <w:p w14:paraId="2EFDB216" w14:textId="77777777" w:rsidR="009B7DAA" w:rsidRPr="00B34946" w:rsidRDefault="009B7DAA" w:rsidP="009B7DAA">
      <w:pPr>
        <w:rPr>
          <w:rFonts w:asciiTheme="minorBidi" w:hAnsiTheme="minorBidi"/>
          <w:sz w:val="20"/>
          <w:szCs w:val="20"/>
          <w:lang w:val="nl-NL"/>
        </w:rPr>
      </w:pPr>
    </w:p>
    <w:p w14:paraId="55A5D094"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______________________________</w:t>
      </w:r>
    </w:p>
    <w:p w14:paraId="553FAEC2" w14:textId="77777777" w:rsidR="009B7DAA" w:rsidRPr="00B34946" w:rsidRDefault="009B7DAA" w:rsidP="009B7DAA">
      <w:pPr>
        <w:rPr>
          <w:rFonts w:asciiTheme="minorBidi" w:hAnsiTheme="minorBidi"/>
          <w:sz w:val="20"/>
          <w:szCs w:val="20"/>
          <w:lang w:val="nl-NL"/>
        </w:rPr>
      </w:pPr>
    </w:p>
    <w:p w14:paraId="07201F06" w14:textId="77777777" w:rsidR="009B7DAA" w:rsidRPr="00B34946" w:rsidRDefault="009B7DAA" w:rsidP="009B7DAA">
      <w:pPr>
        <w:rPr>
          <w:rFonts w:asciiTheme="minorBidi" w:hAnsiTheme="minorBidi"/>
          <w:sz w:val="20"/>
          <w:szCs w:val="20"/>
          <w:lang w:val="nl-NL"/>
        </w:rPr>
      </w:pPr>
    </w:p>
    <w:p w14:paraId="7652D4C9"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Naam:</w:t>
      </w:r>
    </w:p>
    <w:p w14:paraId="62BA1848"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Functie:</w:t>
      </w:r>
    </w:p>
    <w:p w14:paraId="18426657"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Een bevoegde vertegenwoordiger</w:t>
      </w:r>
    </w:p>
    <w:p w14:paraId="465CC576"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Datum:</w:t>
      </w:r>
    </w:p>
    <w:p w14:paraId="70101FFF" w14:textId="77777777" w:rsidR="009B7DAA" w:rsidRPr="00B34946" w:rsidRDefault="009B7DAA" w:rsidP="009B7DAA">
      <w:pPr>
        <w:rPr>
          <w:rFonts w:asciiTheme="minorBidi" w:hAnsiTheme="minorBidi"/>
          <w:sz w:val="20"/>
          <w:szCs w:val="20"/>
          <w:lang w:val="nl-NL"/>
        </w:rPr>
      </w:pPr>
    </w:p>
    <w:p w14:paraId="35A87B90" w14:textId="77777777" w:rsidR="009B7DAA" w:rsidRPr="00B34946" w:rsidRDefault="009B7DAA" w:rsidP="009B7DAA">
      <w:pPr>
        <w:rPr>
          <w:rFonts w:asciiTheme="minorBidi" w:hAnsiTheme="minorBidi"/>
          <w:sz w:val="20"/>
          <w:szCs w:val="20"/>
          <w:lang w:val="nl-NL"/>
        </w:rPr>
      </w:pPr>
    </w:p>
    <w:p w14:paraId="1B991BF5" w14:textId="77777777" w:rsidR="009B7DAA" w:rsidRPr="00B34946" w:rsidRDefault="009B7DAA" w:rsidP="009B7DAA">
      <w:pPr>
        <w:rPr>
          <w:rFonts w:asciiTheme="minorBidi" w:hAnsiTheme="minorBidi"/>
          <w:sz w:val="20"/>
          <w:szCs w:val="20"/>
          <w:lang w:val="nl-NL"/>
        </w:rPr>
      </w:pPr>
    </w:p>
    <w:p w14:paraId="5BD234E8" w14:textId="77777777" w:rsidR="009B7DAA" w:rsidRPr="00B34946" w:rsidRDefault="009B7DAA" w:rsidP="009B7DAA">
      <w:pPr>
        <w:rPr>
          <w:rFonts w:asciiTheme="minorBidi" w:hAnsiTheme="minorBidi"/>
          <w:sz w:val="20"/>
          <w:szCs w:val="20"/>
          <w:lang w:val="nl-NL"/>
        </w:rPr>
      </w:pPr>
    </w:p>
    <w:p w14:paraId="2A449D3F" w14:textId="77777777" w:rsidR="009B7DAA" w:rsidRPr="00B34946" w:rsidRDefault="009B7DAA" w:rsidP="009B7DAA">
      <w:pPr>
        <w:rPr>
          <w:rFonts w:asciiTheme="minorBidi" w:hAnsiTheme="minorBidi"/>
          <w:sz w:val="20"/>
          <w:szCs w:val="20"/>
          <w:lang w:val="nl-NL"/>
        </w:rPr>
      </w:pPr>
    </w:p>
    <w:p w14:paraId="2551421F" w14:textId="77777777" w:rsidR="009B7DAA" w:rsidRPr="00B34946" w:rsidRDefault="009B7DAA" w:rsidP="009B7DAA">
      <w:pPr>
        <w:rPr>
          <w:rFonts w:asciiTheme="minorBidi" w:hAnsiTheme="minorBidi"/>
          <w:sz w:val="20"/>
          <w:szCs w:val="20"/>
          <w:lang w:val="nl-NL"/>
        </w:rPr>
      </w:pPr>
    </w:p>
    <w:p w14:paraId="396256A2" w14:textId="77777777" w:rsidR="009B7DAA" w:rsidRPr="00B34946" w:rsidRDefault="009B7DAA" w:rsidP="009B7DAA">
      <w:pPr>
        <w:rPr>
          <w:rFonts w:asciiTheme="minorBidi" w:hAnsiTheme="minorBidi"/>
          <w:sz w:val="20"/>
          <w:szCs w:val="20"/>
          <w:lang w:val="nl-NL"/>
        </w:rPr>
      </w:pPr>
    </w:p>
    <w:p w14:paraId="0CA2679C" w14:textId="77777777" w:rsidR="009B7DAA" w:rsidRPr="00B34946" w:rsidRDefault="009B7DAA" w:rsidP="009B7DAA">
      <w:pPr>
        <w:rPr>
          <w:rFonts w:asciiTheme="minorBidi" w:hAnsiTheme="minorBidi"/>
          <w:sz w:val="20"/>
          <w:szCs w:val="20"/>
          <w:lang w:val="nl-NL"/>
        </w:rPr>
      </w:pPr>
    </w:p>
    <w:p w14:paraId="4D6D8E95" w14:textId="77777777" w:rsidR="009B7DAA" w:rsidRPr="00B34946" w:rsidRDefault="009B7DAA" w:rsidP="009B7DAA">
      <w:pPr>
        <w:rPr>
          <w:rFonts w:asciiTheme="minorBidi" w:hAnsiTheme="minorBidi"/>
          <w:sz w:val="20"/>
          <w:szCs w:val="20"/>
          <w:lang w:val="nl-NL"/>
        </w:rPr>
      </w:pPr>
    </w:p>
    <w:p w14:paraId="7F03CBD5" w14:textId="77777777" w:rsidR="009B7DAA" w:rsidRPr="00B34946" w:rsidRDefault="009B7DAA" w:rsidP="009B7DAA">
      <w:pPr>
        <w:rPr>
          <w:rFonts w:asciiTheme="minorBidi" w:hAnsiTheme="minorBidi"/>
          <w:sz w:val="20"/>
          <w:szCs w:val="20"/>
          <w:lang w:val="nl-NL"/>
        </w:rPr>
      </w:pPr>
    </w:p>
    <w:p w14:paraId="4FAFA530" w14:textId="77777777" w:rsidR="009B7DAA" w:rsidRPr="00B34946" w:rsidRDefault="009B7DAA" w:rsidP="009B7DAA">
      <w:pPr>
        <w:rPr>
          <w:rFonts w:asciiTheme="minorBidi" w:hAnsiTheme="minorBidi"/>
          <w:sz w:val="20"/>
          <w:szCs w:val="20"/>
          <w:lang w:val="nl-NL"/>
        </w:rPr>
      </w:pPr>
    </w:p>
    <w:p w14:paraId="2060F130" w14:textId="77777777" w:rsidR="009B7DAA" w:rsidRPr="00B34946" w:rsidRDefault="009B7DAA" w:rsidP="009B7DAA">
      <w:pPr>
        <w:rPr>
          <w:rFonts w:asciiTheme="minorBidi" w:hAnsiTheme="minorBidi"/>
          <w:sz w:val="20"/>
          <w:szCs w:val="20"/>
          <w:lang w:val="nl-NL"/>
        </w:rPr>
      </w:pPr>
    </w:p>
    <w:p w14:paraId="4211949B" w14:textId="77777777" w:rsidR="009B7DAA" w:rsidRDefault="009B7DAA" w:rsidP="009B7DAA">
      <w:pPr>
        <w:rPr>
          <w:rFonts w:asciiTheme="minorBidi" w:hAnsiTheme="minorBidi"/>
          <w:sz w:val="20"/>
          <w:szCs w:val="20"/>
          <w:lang w:val="nl-NL"/>
        </w:rPr>
      </w:pPr>
    </w:p>
    <w:p w14:paraId="377ED3CD" w14:textId="77777777" w:rsidR="009B7DAA" w:rsidRDefault="009B7DAA" w:rsidP="009B7DAA">
      <w:pPr>
        <w:rPr>
          <w:rFonts w:asciiTheme="minorBidi" w:hAnsiTheme="minorBidi"/>
          <w:sz w:val="20"/>
          <w:szCs w:val="20"/>
          <w:lang w:val="nl-NL"/>
        </w:rPr>
      </w:pPr>
    </w:p>
    <w:p w14:paraId="179042FB" w14:textId="77777777" w:rsidR="009B7DAA" w:rsidRDefault="009B7DAA" w:rsidP="009B7DAA">
      <w:pPr>
        <w:rPr>
          <w:rFonts w:asciiTheme="minorBidi" w:hAnsiTheme="minorBidi"/>
          <w:sz w:val="20"/>
          <w:szCs w:val="20"/>
          <w:lang w:val="nl-NL"/>
        </w:rPr>
      </w:pPr>
    </w:p>
    <w:p w14:paraId="1466530E" w14:textId="77777777" w:rsidR="009B7DAA" w:rsidRDefault="009B7DAA" w:rsidP="009B7DAA">
      <w:pPr>
        <w:rPr>
          <w:rFonts w:asciiTheme="minorBidi" w:hAnsiTheme="minorBidi"/>
          <w:sz w:val="20"/>
          <w:szCs w:val="20"/>
          <w:lang w:val="nl-NL"/>
        </w:rPr>
      </w:pPr>
    </w:p>
    <w:p w14:paraId="348CF895" w14:textId="77777777" w:rsidR="009B7DAA" w:rsidRDefault="009B7DAA" w:rsidP="009B7DAA">
      <w:pPr>
        <w:rPr>
          <w:rFonts w:asciiTheme="minorBidi" w:hAnsiTheme="minorBidi"/>
          <w:sz w:val="20"/>
          <w:szCs w:val="20"/>
          <w:lang w:val="nl-NL"/>
        </w:rPr>
      </w:pPr>
    </w:p>
    <w:p w14:paraId="1F294452" w14:textId="77777777" w:rsidR="009B7DAA" w:rsidRDefault="009B7DAA" w:rsidP="009B7DAA">
      <w:pPr>
        <w:rPr>
          <w:rFonts w:asciiTheme="minorBidi" w:hAnsiTheme="minorBidi"/>
          <w:sz w:val="20"/>
          <w:szCs w:val="20"/>
          <w:lang w:val="nl-NL"/>
        </w:rPr>
      </w:pPr>
    </w:p>
    <w:p w14:paraId="0D2ECF9D" w14:textId="77777777" w:rsidR="009B7DAA" w:rsidRDefault="009B7DAA" w:rsidP="009B7DAA">
      <w:pPr>
        <w:rPr>
          <w:rFonts w:asciiTheme="minorBidi" w:hAnsiTheme="minorBidi"/>
          <w:sz w:val="20"/>
          <w:szCs w:val="20"/>
          <w:lang w:val="nl-NL"/>
        </w:rPr>
      </w:pPr>
    </w:p>
    <w:p w14:paraId="57DF7AFF" w14:textId="77777777" w:rsidR="009B7DAA" w:rsidRDefault="009B7DAA" w:rsidP="009B7DAA">
      <w:pPr>
        <w:rPr>
          <w:rFonts w:asciiTheme="minorBidi" w:hAnsiTheme="minorBidi"/>
          <w:sz w:val="20"/>
          <w:szCs w:val="20"/>
          <w:lang w:val="nl-NL"/>
        </w:rPr>
      </w:pPr>
    </w:p>
    <w:p w14:paraId="337E74FC" w14:textId="77777777" w:rsidR="009B7DAA" w:rsidRDefault="009B7DAA" w:rsidP="009B7DAA">
      <w:pPr>
        <w:rPr>
          <w:rFonts w:asciiTheme="minorBidi" w:hAnsiTheme="minorBidi"/>
          <w:sz w:val="20"/>
          <w:szCs w:val="20"/>
          <w:lang w:val="nl-NL"/>
        </w:rPr>
      </w:pPr>
    </w:p>
    <w:p w14:paraId="155AB40D" w14:textId="77777777" w:rsidR="009B7DAA" w:rsidRDefault="009B7DAA" w:rsidP="009B7DAA">
      <w:pPr>
        <w:rPr>
          <w:rFonts w:asciiTheme="minorBidi" w:hAnsiTheme="minorBidi"/>
          <w:sz w:val="20"/>
          <w:szCs w:val="20"/>
          <w:lang w:val="nl-NL"/>
        </w:rPr>
      </w:pPr>
    </w:p>
    <w:p w14:paraId="53BA1BA8" w14:textId="77777777" w:rsidR="009B7DAA" w:rsidRDefault="009B7DAA" w:rsidP="009B7DAA">
      <w:pPr>
        <w:rPr>
          <w:rFonts w:asciiTheme="minorBidi" w:hAnsiTheme="minorBidi"/>
          <w:sz w:val="20"/>
          <w:szCs w:val="20"/>
          <w:lang w:val="nl-NL"/>
        </w:rPr>
      </w:pPr>
    </w:p>
    <w:p w14:paraId="25C3DA11" w14:textId="77777777" w:rsidR="009B7DAA" w:rsidRDefault="009B7DAA" w:rsidP="009B7DAA">
      <w:pPr>
        <w:rPr>
          <w:rFonts w:asciiTheme="minorBidi" w:hAnsiTheme="minorBidi"/>
          <w:sz w:val="20"/>
          <w:szCs w:val="20"/>
          <w:lang w:val="nl-NL"/>
        </w:rPr>
      </w:pPr>
    </w:p>
    <w:p w14:paraId="65919670" w14:textId="77777777" w:rsidR="009B7DAA" w:rsidRPr="00B34946" w:rsidRDefault="009B7DAA" w:rsidP="009B7DAA">
      <w:pPr>
        <w:rPr>
          <w:rFonts w:asciiTheme="minorBidi" w:hAnsiTheme="minorBidi"/>
          <w:sz w:val="20"/>
          <w:szCs w:val="20"/>
          <w:lang w:val="nl-NL"/>
        </w:rPr>
      </w:pPr>
    </w:p>
    <w:p w14:paraId="4922DE6F" w14:textId="77777777" w:rsidR="009B7DAA" w:rsidRDefault="009B7DAA" w:rsidP="009B7DAA">
      <w:pPr>
        <w:rPr>
          <w:rFonts w:asciiTheme="minorBidi" w:hAnsiTheme="minorBidi"/>
          <w:b/>
          <w:bCs/>
          <w:sz w:val="20"/>
          <w:szCs w:val="20"/>
          <w:lang w:val="nl-NL"/>
        </w:rPr>
      </w:pPr>
    </w:p>
    <w:p w14:paraId="2282CAE8" w14:textId="77777777" w:rsidR="009B7DAA" w:rsidRDefault="009B7DAA" w:rsidP="009B7DAA">
      <w:pPr>
        <w:rPr>
          <w:rFonts w:asciiTheme="minorBidi" w:hAnsiTheme="minorBidi"/>
          <w:b/>
          <w:bCs/>
          <w:sz w:val="20"/>
          <w:szCs w:val="20"/>
          <w:lang w:val="nl-NL"/>
        </w:rPr>
      </w:pPr>
    </w:p>
    <w:p w14:paraId="64E1D947" w14:textId="77777777" w:rsidR="009B7DAA" w:rsidRDefault="009B7DAA" w:rsidP="009B7DAA">
      <w:pPr>
        <w:rPr>
          <w:rFonts w:asciiTheme="minorBidi" w:hAnsiTheme="minorBidi"/>
          <w:b/>
          <w:bCs/>
          <w:sz w:val="20"/>
          <w:szCs w:val="20"/>
          <w:lang w:val="nl-NL"/>
        </w:rPr>
      </w:pPr>
    </w:p>
    <w:p w14:paraId="1D4545D8" w14:textId="0EAED9AF" w:rsidR="009B7DAA" w:rsidRPr="00B34946" w:rsidRDefault="009B7DAA" w:rsidP="009B7DAA">
      <w:pPr>
        <w:jc w:val="center"/>
        <w:rPr>
          <w:rFonts w:asciiTheme="minorBidi" w:hAnsiTheme="minorBidi"/>
          <w:b/>
          <w:bCs/>
          <w:sz w:val="20"/>
          <w:szCs w:val="20"/>
          <w:lang w:val="nl-NL"/>
        </w:rPr>
      </w:pPr>
      <w:r w:rsidRPr="00B34946">
        <w:rPr>
          <w:rFonts w:asciiTheme="minorBidi" w:hAnsiTheme="minorBidi"/>
          <w:b/>
          <w:bCs/>
          <w:sz w:val="20"/>
          <w:szCs w:val="20"/>
          <w:lang w:val="nl-NL"/>
        </w:rPr>
        <w:lastRenderedPageBreak/>
        <w:t>Bijlage 1: Kosten- en Dienstenoverzicht</w:t>
      </w:r>
    </w:p>
    <w:p w14:paraId="05952C50" w14:textId="77777777" w:rsidR="009B7DAA" w:rsidRPr="00B34946" w:rsidRDefault="009B7DAA" w:rsidP="009B7DAA">
      <w:pPr>
        <w:rPr>
          <w:rFonts w:asciiTheme="minorBidi" w:hAnsiTheme="minorBidi"/>
          <w:b/>
          <w:bCs/>
          <w:sz w:val="20"/>
          <w:szCs w:val="20"/>
          <w:lang w:val="nl-NL"/>
        </w:rPr>
      </w:pPr>
    </w:p>
    <w:p w14:paraId="46D1BF6C"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 xml:space="preserve">Deze opdrachtbevestiging heeft betrekking op de volgende diensten en bijbehorende kosten. </w:t>
      </w:r>
    </w:p>
    <w:p w14:paraId="77A95B36" w14:textId="77777777" w:rsidR="009B7DAA" w:rsidRPr="00B34946" w:rsidRDefault="009B7DAA" w:rsidP="009B7DAA">
      <w:pPr>
        <w:rPr>
          <w:rFonts w:asciiTheme="minorBidi" w:hAnsiTheme="minorBidi"/>
          <w:sz w:val="20"/>
          <w:szCs w:val="20"/>
          <w:lang w:val="nl-NL"/>
        </w:rPr>
      </w:pPr>
    </w:p>
    <w:p w14:paraId="371D23AC"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Van particuliere cliënten wordt gevraagd om de betaling volledig over te maken voordat de diensten worden verleend.</w:t>
      </w:r>
    </w:p>
    <w:p w14:paraId="73EE5D77" w14:textId="77777777" w:rsidR="009B7DAA" w:rsidRPr="00B34946" w:rsidRDefault="009B7DAA" w:rsidP="009B7DAA">
      <w:pPr>
        <w:rPr>
          <w:rFonts w:asciiTheme="minorBidi" w:hAnsiTheme="minorBidi"/>
          <w:sz w:val="20"/>
          <w:szCs w:val="20"/>
          <w:lang w:val="nl-NL"/>
        </w:rPr>
      </w:pPr>
    </w:p>
    <w:p w14:paraId="1A849239" w14:textId="77777777" w:rsidR="009B7DAA" w:rsidRPr="00B34946" w:rsidRDefault="009B7DAA" w:rsidP="009B7DAA">
      <w:pPr>
        <w:rPr>
          <w:rFonts w:asciiTheme="minorBidi" w:hAnsiTheme="minorBidi"/>
          <w:sz w:val="20"/>
          <w:szCs w:val="20"/>
          <w:lang w:val="nl-NL"/>
        </w:rPr>
      </w:pPr>
    </w:p>
    <w:tbl>
      <w:tblPr>
        <w:tblStyle w:val="TableGrid"/>
        <w:tblW w:w="0" w:type="auto"/>
        <w:tblLook w:val="04A0" w:firstRow="1" w:lastRow="0" w:firstColumn="1" w:lastColumn="0" w:noHBand="0" w:noVBand="1"/>
      </w:tblPr>
      <w:tblGrid>
        <w:gridCol w:w="1834"/>
        <w:gridCol w:w="2671"/>
        <w:gridCol w:w="2258"/>
        <w:gridCol w:w="2257"/>
      </w:tblGrid>
      <w:tr w:rsidR="009B7DAA" w:rsidRPr="00B34946" w14:paraId="705E5FCC" w14:textId="77777777" w:rsidTr="00703FBA">
        <w:tc>
          <w:tcPr>
            <w:tcW w:w="1838" w:type="dxa"/>
          </w:tcPr>
          <w:p w14:paraId="6AEA4F13" w14:textId="77777777" w:rsidR="009B7DAA" w:rsidRPr="00B34946" w:rsidRDefault="009B7DAA" w:rsidP="00703FBA">
            <w:pPr>
              <w:rPr>
                <w:rFonts w:asciiTheme="minorBidi" w:hAnsiTheme="minorBidi" w:cstheme="minorBidi"/>
                <w:b/>
                <w:bCs/>
                <w:sz w:val="20"/>
                <w:szCs w:val="20"/>
                <w:lang w:val="nl-NL"/>
              </w:rPr>
            </w:pPr>
            <w:r w:rsidRPr="00B34946">
              <w:rPr>
                <w:rFonts w:asciiTheme="minorBidi" w:hAnsiTheme="minorBidi" w:cstheme="minorBidi"/>
                <w:b/>
                <w:bCs/>
                <w:sz w:val="20"/>
                <w:szCs w:val="20"/>
                <w:lang w:val="nl-NL"/>
              </w:rPr>
              <w:t>NEDERLAND</w:t>
            </w:r>
          </w:p>
        </w:tc>
        <w:tc>
          <w:tcPr>
            <w:tcW w:w="2692" w:type="dxa"/>
          </w:tcPr>
          <w:p w14:paraId="39E878D9" w14:textId="77777777" w:rsidR="009B7DAA" w:rsidRPr="00B34946" w:rsidRDefault="009B7DAA" w:rsidP="00703FBA">
            <w:pPr>
              <w:rPr>
                <w:rFonts w:asciiTheme="minorBidi" w:hAnsiTheme="minorBidi" w:cstheme="minorBidi"/>
                <w:sz w:val="20"/>
                <w:szCs w:val="20"/>
                <w:lang w:val="nl-NL"/>
              </w:rPr>
            </w:pPr>
          </w:p>
        </w:tc>
        <w:tc>
          <w:tcPr>
            <w:tcW w:w="2265" w:type="dxa"/>
          </w:tcPr>
          <w:p w14:paraId="2670FADE" w14:textId="77777777" w:rsidR="009B7DAA" w:rsidRPr="00B34946" w:rsidRDefault="009B7DAA" w:rsidP="00703FBA">
            <w:pPr>
              <w:rPr>
                <w:rFonts w:asciiTheme="minorBidi" w:hAnsiTheme="minorBidi" w:cstheme="minorBidi"/>
                <w:sz w:val="20"/>
                <w:szCs w:val="20"/>
                <w:lang w:val="nl-NL"/>
              </w:rPr>
            </w:pPr>
          </w:p>
        </w:tc>
        <w:tc>
          <w:tcPr>
            <w:tcW w:w="2265" w:type="dxa"/>
          </w:tcPr>
          <w:p w14:paraId="5754EEEA" w14:textId="77777777" w:rsidR="009B7DAA" w:rsidRPr="00B34946" w:rsidRDefault="009B7DAA" w:rsidP="00703FBA">
            <w:pPr>
              <w:rPr>
                <w:rFonts w:asciiTheme="minorBidi" w:hAnsiTheme="minorBidi" w:cstheme="minorBidi"/>
                <w:sz w:val="20"/>
                <w:szCs w:val="20"/>
                <w:lang w:val="nl-NL"/>
              </w:rPr>
            </w:pPr>
          </w:p>
        </w:tc>
      </w:tr>
      <w:tr w:rsidR="009B7DAA" w:rsidRPr="00B34946" w14:paraId="1907BB1A" w14:textId="77777777" w:rsidTr="00703FBA">
        <w:tc>
          <w:tcPr>
            <w:tcW w:w="1838" w:type="dxa"/>
          </w:tcPr>
          <w:p w14:paraId="6F8DF850" w14:textId="77777777" w:rsidR="009B7DAA" w:rsidRPr="00B34946" w:rsidRDefault="009B7DAA" w:rsidP="00703FBA">
            <w:pPr>
              <w:rPr>
                <w:rFonts w:asciiTheme="minorBidi" w:hAnsiTheme="minorBidi" w:cstheme="minorBidi"/>
                <w:sz w:val="20"/>
                <w:szCs w:val="20"/>
                <w:lang w:val="nl-NL"/>
              </w:rPr>
            </w:pPr>
          </w:p>
        </w:tc>
        <w:tc>
          <w:tcPr>
            <w:tcW w:w="2692" w:type="dxa"/>
          </w:tcPr>
          <w:p w14:paraId="347C01C9" w14:textId="77777777" w:rsidR="009B7DAA" w:rsidRPr="00B34946" w:rsidRDefault="009B7DAA" w:rsidP="00703FBA">
            <w:pPr>
              <w:rPr>
                <w:rFonts w:asciiTheme="minorBidi" w:hAnsiTheme="minorBidi" w:cstheme="minorBidi"/>
                <w:b/>
                <w:bCs/>
                <w:sz w:val="20"/>
                <w:szCs w:val="20"/>
                <w:lang w:val="nl-NL"/>
              </w:rPr>
            </w:pPr>
            <w:r w:rsidRPr="00B34946">
              <w:rPr>
                <w:rFonts w:asciiTheme="minorBidi" w:hAnsiTheme="minorBidi" w:cstheme="minorBidi"/>
                <w:b/>
                <w:bCs/>
                <w:sz w:val="20"/>
                <w:szCs w:val="20"/>
                <w:lang w:val="nl-NL"/>
              </w:rPr>
              <w:t>TYPE DIENST</w:t>
            </w:r>
          </w:p>
        </w:tc>
        <w:tc>
          <w:tcPr>
            <w:tcW w:w="2265" w:type="dxa"/>
          </w:tcPr>
          <w:p w14:paraId="145D4514" w14:textId="77777777" w:rsidR="009B7DAA" w:rsidRPr="00B34946" w:rsidRDefault="009B7DAA" w:rsidP="00703FBA">
            <w:pPr>
              <w:rPr>
                <w:rFonts w:asciiTheme="minorBidi" w:hAnsiTheme="minorBidi" w:cstheme="minorBidi"/>
                <w:b/>
                <w:bCs/>
                <w:sz w:val="20"/>
                <w:szCs w:val="20"/>
                <w:lang w:val="nl-NL"/>
              </w:rPr>
            </w:pPr>
            <w:r w:rsidRPr="00B34946">
              <w:rPr>
                <w:rFonts w:asciiTheme="minorBidi" w:hAnsiTheme="minorBidi" w:cstheme="minorBidi"/>
                <w:b/>
                <w:bCs/>
                <w:sz w:val="20"/>
                <w:szCs w:val="20"/>
                <w:lang w:val="nl-NL"/>
              </w:rPr>
              <w:t>BESCHRIJVING DIENST</w:t>
            </w:r>
          </w:p>
        </w:tc>
        <w:tc>
          <w:tcPr>
            <w:tcW w:w="2265" w:type="dxa"/>
          </w:tcPr>
          <w:p w14:paraId="592FC790" w14:textId="77777777" w:rsidR="009B7DAA" w:rsidRPr="00B34946" w:rsidRDefault="009B7DAA" w:rsidP="00703FBA">
            <w:pPr>
              <w:rPr>
                <w:rFonts w:asciiTheme="minorBidi" w:hAnsiTheme="minorBidi" w:cstheme="minorBidi"/>
                <w:b/>
                <w:bCs/>
                <w:sz w:val="20"/>
                <w:szCs w:val="20"/>
                <w:lang w:val="nl-NL"/>
              </w:rPr>
            </w:pPr>
            <w:r w:rsidRPr="00B34946">
              <w:rPr>
                <w:rFonts w:asciiTheme="minorBidi" w:hAnsiTheme="minorBidi" w:cstheme="minorBidi"/>
                <w:b/>
                <w:bCs/>
                <w:sz w:val="20"/>
                <w:szCs w:val="20"/>
                <w:lang w:val="nl-NL"/>
              </w:rPr>
              <w:t>VERGOEDING</w:t>
            </w:r>
          </w:p>
        </w:tc>
      </w:tr>
      <w:tr w:rsidR="009B7DAA" w:rsidRPr="00B34946" w14:paraId="4F5FCDAD" w14:textId="77777777" w:rsidTr="00703FBA">
        <w:tc>
          <w:tcPr>
            <w:tcW w:w="1838" w:type="dxa"/>
          </w:tcPr>
          <w:p w14:paraId="58A19B7A" w14:textId="77777777" w:rsidR="009B7DAA" w:rsidRPr="00B34946" w:rsidRDefault="009B7DAA" w:rsidP="00703FBA">
            <w:pPr>
              <w:rPr>
                <w:rFonts w:asciiTheme="minorBidi" w:hAnsiTheme="minorBidi" w:cstheme="minorBidi"/>
                <w:b/>
                <w:bCs/>
                <w:sz w:val="20"/>
                <w:szCs w:val="20"/>
                <w:lang w:val="nl-NL"/>
              </w:rPr>
            </w:pPr>
            <w:r w:rsidRPr="00B34946">
              <w:rPr>
                <w:rFonts w:asciiTheme="minorBidi" w:hAnsiTheme="minorBidi" w:cstheme="minorBidi"/>
                <w:b/>
                <w:bCs/>
                <w:sz w:val="20"/>
                <w:szCs w:val="20"/>
                <w:lang w:val="nl-NL"/>
              </w:rPr>
              <w:t>[Beschrijving]</w:t>
            </w:r>
          </w:p>
        </w:tc>
        <w:tc>
          <w:tcPr>
            <w:tcW w:w="2692" w:type="dxa"/>
          </w:tcPr>
          <w:p w14:paraId="4AD678A7" w14:textId="77777777" w:rsidR="009B7DAA" w:rsidRPr="00B34946" w:rsidRDefault="009B7DAA" w:rsidP="00703FBA">
            <w:pPr>
              <w:rPr>
                <w:rFonts w:asciiTheme="minorBidi" w:hAnsiTheme="minorBidi" w:cstheme="minorBidi"/>
                <w:sz w:val="20"/>
                <w:szCs w:val="20"/>
                <w:lang w:val="nl-NL"/>
              </w:rPr>
            </w:pPr>
            <w:r w:rsidRPr="00B34946">
              <w:rPr>
                <w:rFonts w:asciiTheme="minorBidi" w:hAnsiTheme="minorBidi" w:cstheme="minorBidi"/>
                <w:sz w:val="20"/>
                <w:szCs w:val="20"/>
                <w:lang w:val="nl-NL"/>
              </w:rPr>
              <w:t>[●]</w:t>
            </w:r>
          </w:p>
        </w:tc>
        <w:tc>
          <w:tcPr>
            <w:tcW w:w="2265" w:type="dxa"/>
          </w:tcPr>
          <w:p w14:paraId="20DF76A3" w14:textId="77777777" w:rsidR="009B7DAA" w:rsidRPr="00B34946" w:rsidRDefault="009B7DAA" w:rsidP="00703FBA">
            <w:pPr>
              <w:rPr>
                <w:rFonts w:asciiTheme="minorBidi" w:hAnsiTheme="minorBidi" w:cstheme="minorBidi"/>
                <w:sz w:val="20"/>
                <w:szCs w:val="20"/>
                <w:lang w:val="nl-NL"/>
              </w:rPr>
            </w:pPr>
            <w:r w:rsidRPr="00B34946">
              <w:rPr>
                <w:rFonts w:asciiTheme="minorBidi" w:hAnsiTheme="minorBidi" w:cstheme="minorBidi"/>
                <w:sz w:val="20"/>
                <w:szCs w:val="20"/>
                <w:lang w:val="nl-NL"/>
              </w:rPr>
              <w:t>[●]</w:t>
            </w:r>
          </w:p>
        </w:tc>
        <w:tc>
          <w:tcPr>
            <w:tcW w:w="2265" w:type="dxa"/>
          </w:tcPr>
          <w:p w14:paraId="37D70822" w14:textId="77777777" w:rsidR="009B7DAA" w:rsidRPr="00B34946" w:rsidRDefault="009B7DAA" w:rsidP="00703FBA">
            <w:pPr>
              <w:rPr>
                <w:rFonts w:asciiTheme="minorBidi" w:hAnsiTheme="minorBidi" w:cstheme="minorBidi"/>
                <w:sz w:val="20"/>
                <w:szCs w:val="20"/>
                <w:lang w:val="nl-NL"/>
              </w:rPr>
            </w:pPr>
            <w:r w:rsidRPr="00B34946">
              <w:rPr>
                <w:rFonts w:asciiTheme="minorBidi" w:hAnsiTheme="minorBidi" w:cstheme="minorBidi"/>
                <w:sz w:val="20"/>
                <w:szCs w:val="20"/>
                <w:lang w:val="nl-NL"/>
              </w:rPr>
              <w:t>EUR [bedrag]</w:t>
            </w:r>
          </w:p>
        </w:tc>
      </w:tr>
      <w:tr w:rsidR="009B7DAA" w:rsidRPr="00B34946" w14:paraId="40ED4AFE" w14:textId="77777777" w:rsidTr="00703FBA">
        <w:tc>
          <w:tcPr>
            <w:tcW w:w="1838" w:type="dxa"/>
          </w:tcPr>
          <w:p w14:paraId="29625112" w14:textId="77777777" w:rsidR="009B7DAA" w:rsidRPr="00B34946" w:rsidRDefault="009B7DAA" w:rsidP="00703FBA">
            <w:pPr>
              <w:rPr>
                <w:rFonts w:asciiTheme="minorBidi" w:hAnsiTheme="minorBidi" w:cstheme="minorBidi"/>
                <w:sz w:val="20"/>
                <w:szCs w:val="20"/>
                <w:lang w:val="nl-NL"/>
              </w:rPr>
            </w:pPr>
          </w:p>
        </w:tc>
        <w:tc>
          <w:tcPr>
            <w:tcW w:w="2692" w:type="dxa"/>
          </w:tcPr>
          <w:p w14:paraId="3BCCF69B" w14:textId="77777777" w:rsidR="009B7DAA" w:rsidRPr="00B34946" w:rsidRDefault="009B7DAA" w:rsidP="00703FBA">
            <w:pPr>
              <w:rPr>
                <w:rFonts w:asciiTheme="minorBidi" w:hAnsiTheme="minorBidi" w:cstheme="minorBidi"/>
                <w:sz w:val="20"/>
                <w:szCs w:val="20"/>
                <w:lang w:val="nl-NL"/>
              </w:rPr>
            </w:pPr>
          </w:p>
        </w:tc>
        <w:tc>
          <w:tcPr>
            <w:tcW w:w="2265" w:type="dxa"/>
          </w:tcPr>
          <w:p w14:paraId="411D74B2" w14:textId="77777777" w:rsidR="009B7DAA" w:rsidRPr="00B34946" w:rsidRDefault="009B7DAA" w:rsidP="00703FBA">
            <w:pPr>
              <w:rPr>
                <w:rFonts w:asciiTheme="minorBidi" w:hAnsiTheme="minorBidi" w:cstheme="minorBidi"/>
                <w:sz w:val="20"/>
                <w:szCs w:val="20"/>
                <w:lang w:val="nl-NL"/>
              </w:rPr>
            </w:pPr>
          </w:p>
        </w:tc>
        <w:tc>
          <w:tcPr>
            <w:tcW w:w="2265" w:type="dxa"/>
          </w:tcPr>
          <w:p w14:paraId="2212A915" w14:textId="77777777" w:rsidR="009B7DAA" w:rsidRPr="00B34946" w:rsidRDefault="009B7DAA" w:rsidP="00703FBA">
            <w:pPr>
              <w:rPr>
                <w:rFonts w:asciiTheme="minorBidi" w:hAnsiTheme="minorBidi" w:cstheme="minorBidi"/>
                <w:sz w:val="20"/>
                <w:szCs w:val="20"/>
                <w:lang w:val="nl-NL"/>
              </w:rPr>
            </w:pPr>
          </w:p>
        </w:tc>
      </w:tr>
      <w:tr w:rsidR="009B7DAA" w:rsidRPr="00B34946" w14:paraId="68A93BE8" w14:textId="77777777" w:rsidTr="00703FBA">
        <w:tc>
          <w:tcPr>
            <w:tcW w:w="1838" w:type="dxa"/>
          </w:tcPr>
          <w:p w14:paraId="6A62CD3C" w14:textId="77777777" w:rsidR="009B7DAA" w:rsidRPr="00B34946" w:rsidRDefault="009B7DAA" w:rsidP="00703FBA">
            <w:pPr>
              <w:rPr>
                <w:rFonts w:asciiTheme="minorBidi" w:hAnsiTheme="minorBidi" w:cstheme="minorBidi"/>
                <w:sz w:val="20"/>
                <w:szCs w:val="20"/>
                <w:lang w:val="nl-NL"/>
              </w:rPr>
            </w:pPr>
          </w:p>
        </w:tc>
        <w:tc>
          <w:tcPr>
            <w:tcW w:w="2692" w:type="dxa"/>
          </w:tcPr>
          <w:p w14:paraId="6B686444" w14:textId="77777777" w:rsidR="009B7DAA" w:rsidRPr="00B34946" w:rsidRDefault="009B7DAA" w:rsidP="00703FBA">
            <w:pPr>
              <w:rPr>
                <w:rFonts w:asciiTheme="minorBidi" w:hAnsiTheme="minorBidi" w:cstheme="minorBidi"/>
                <w:sz w:val="20"/>
                <w:szCs w:val="20"/>
                <w:lang w:val="nl-NL"/>
              </w:rPr>
            </w:pPr>
          </w:p>
        </w:tc>
        <w:tc>
          <w:tcPr>
            <w:tcW w:w="2265" w:type="dxa"/>
          </w:tcPr>
          <w:p w14:paraId="1EDB6D01" w14:textId="77777777" w:rsidR="009B7DAA" w:rsidRPr="00B34946" w:rsidRDefault="009B7DAA" w:rsidP="00703FBA">
            <w:pPr>
              <w:rPr>
                <w:rFonts w:asciiTheme="minorBidi" w:hAnsiTheme="minorBidi" w:cstheme="minorBidi"/>
                <w:sz w:val="20"/>
                <w:szCs w:val="20"/>
                <w:lang w:val="nl-NL"/>
              </w:rPr>
            </w:pPr>
          </w:p>
        </w:tc>
        <w:tc>
          <w:tcPr>
            <w:tcW w:w="2265" w:type="dxa"/>
          </w:tcPr>
          <w:p w14:paraId="62F19335" w14:textId="77777777" w:rsidR="009B7DAA" w:rsidRPr="00B34946" w:rsidRDefault="009B7DAA" w:rsidP="00703FBA">
            <w:pPr>
              <w:rPr>
                <w:rFonts w:asciiTheme="minorBidi" w:hAnsiTheme="minorBidi" w:cstheme="minorBidi"/>
                <w:sz w:val="20"/>
                <w:szCs w:val="20"/>
                <w:lang w:val="nl-NL"/>
              </w:rPr>
            </w:pPr>
          </w:p>
        </w:tc>
      </w:tr>
      <w:tr w:rsidR="009B7DAA" w:rsidRPr="00B34946" w14:paraId="336D31F8" w14:textId="77777777" w:rsidTr="00703FBA">
        <w:tc>
          <w:tcPr>
            <w:tcW w:w="1838" w:type="dxa"/>
          </w:tcPr>
          <w:p w14:paraId="3F6C2373" w14:textId="77777777" w:rsidR="009B7DAA" w:rsidRPr="00B34946" w:rsidRDefault="009B7DAA" w:rsidP="00703FBA">
            <w:pPr>
              <w:rPr>
                <w:rFonts w:asciiTheme="minorBidi" w:hAnsiTheme="minorBidi" w:cstheme="minorBidi"/>
                <w:sz w:val="20"/>
                <w:szCs w:val="20"/>
                <w:lang w:val="nl-NL"/>
              </w:rPr>
            </w:pPr>
          </w:p>
        </w:tc>
        <w:tc>
          <w:tcPr>
            <w:tcW w:w="2692" w:type="dxa"/>
          </w:tcPr>
          <w:p w14:paraId="3298C965" w14:textId="77777777" w:rsidR="009B7DAA" w:rsidRPr="00B34946" w:rsidRDefault="009B7DAA" w:rsidP="00703FBA">
            <w:pPr>
              <w:rPr>
                <w:rFonts w:asciiTheme="minorBidi" w:hAnsiTheme="minorBidi" w:cstheme="minorBidi"/>
                <w:sz w:val="20"/>
                <w:szCs w:val="20"/>
                <w:lang w:val="nl-NL"/>
              </w:rPr>
            </w:pPr>
          </w:p>
        </w:tc>
        <w:tc>
          <w:tcPr>
            <w:tcW w:w="2265" w:type="dxa"/>
          </w:tcPr>
          <w:p w14:paraId="2A7300A2" w14:textId="77777777" w:rsidR="009B7DAA" w:rsidRPr="00B34946" w:rsidRDefault="009B7DAA" w:rsidP="00703FBA">
            <w:pPr>
              <w:rPr>
                <w:rFonts w:asciiTheme="minorBidi" w:hAnsiTheme="minorBidi" w:cstheme="minorBidi"/>
                <w:sz w:val="20"/>
                <w:szCs w:val="20"/>
                <w:lang w:val="nl-NL"/>
              </w:rPr>
            </w:pPr>
          </w:p>
        </w:tc>
        <w:tc>
          <w:tcPr>
            <w:tcW w:w="2265" w:type="dxa"/>
          </w:tcPr>
          <w:p w14:paraId="18EC11A2" w14:textId="77777777" w:rsidR="009B7DAA" w:rsidRPr="00B34946" w:rsidRDefault="009B7DAA" w:rsidP="00703FBA">
            <w:pPr>
              <w:rPr>
                <w:rFonts w:asciiTheme="minorBidi" w:hAnsiTheme="minorBidi" w:cstheme="minorBidi"/>
                <w:sz w:val="20"/>
                <w:szCs w:val="20"/>
                <w:lang w:val="nl-NL"/>
              </w:rPr>
            </w:pPr>
          </w:p>
        </w:tc>
      </w:tr>
      <w:tr w:rsidR="009B7DAA" w:rsidRPr="00B34946" w14:paraId="4865743F" w14:textId="77777777" w:rsidTr="00703FBA">
        <w:tc>
          <w:tcPr>
            <w:tcW w:w="1838" w:type="dxa"/>
          </w:tcPr>
          <w:p w14:paraId="7F22C0D2" w14:textId="77777777" w:rsidR="009B7DAA" w:rsidRPr="00B34946" w:rsidRDefault="009B7DAA" w:rsidP="00703FBA">
            <w:pPr>
              <w:rPr>
                <w:rFonts w:asciiTheme="minorBidi" w:hAnsiTheme="minorBidi" w:cstheme="minorBidi"/>
                <w:sz w:val="20"/>
                <w:szCs w:val="20"/>
                <w:lang w:val="nl-NL"/>
              </w:rPr>
            </w:pPr>
          </w:p>
        </w:tc>
        <w:tc>
          <w:tcPr>
            <w:tcW w:w="2692" w:type="dxa"/>
          </w:tcPr>
          <w:p w14:paraId="734C2E4C" w14:textId="77777777" w:rsidR="009B7DAA" w:rsidRPr="00B34946" w:rsidRDefault="009B7DAA" w:rsidP="00703FBA">
            <w:pPr>
              <w:rPr>
                <w:rFonts w:asciiTheme="minorBidi" w:hAnsiTheme="minorBidi" w:cstheme="minorBidi"/>
                <w:sz w:val="20"/>
                <w:szCs w:val="20"/>
                <w:lang w:val="nl-NL"/>
              </w:rPr>
            </w:pPr>
          </w:p>
        </w:tc>
        <w:tc>
          <w:tcPr>
            <w:tcW w:w="2265" w:type="dxa"/>
          </w:tcPr>
          <w:p w14:paraId="4C991D1C" w14:textId="77777777" w:rsidR="009B7DAA" w:rsidRPr="00B34946" w:rsidRDefault="009B7DAA" w:rsidP="00703FBA">
            <w:pPr>
              <w:rPr>
                <w:rFonts w:asciiTheme="minorBidi" w:hAnsiTheme="minorBidi" w:cstheme="minorBidi"/>
                <w:sz w:val="20"/>
                <w:szCs w:val="20"/>
                <w:lang w:val="nl-NL"/>
              </w:rPr>
            </w:pPr>
          </w:p>
        </w:tc>
        <w:tc>
          <w:tcPr>
            <w:tcW w:w="2265" w:type="dxa"/>
          </w:tcPr>
          <w:p w14:paraId="28FE8C9F" w14:textId="77777777" w:rsidR="009B7DAA" w:rsidRPr="00B34946" w:rsidRDefault="009B7DAA" w:rsidP="00703FBA">
            <w:pPr>
              <w:rPr>
                <w:rFonts w:asciiTheme="minorBidi" w:hAnsiTheme="minorBidi" w:cstheme="minorBidi"/>
                <w:sz w:val="20"/>
                <w:szCs w:val="20"/>
                <w:lang w:val="nl-NL"/>
              </w:rPr>
            </w:pPr>
          </w:p>
        </w:tc>
      </w:tr>
    </w:tbl>
    <w:p w14:paraId="77296F79" w14:textId="77777777" w:rsidR="009B7DAA" w:rsidRPr="00B34946" w:rsidRDefault="009B7DAA" w:rsidP="009B7DAA">
      <w:pPr>
        <w:rPr>
          <w:rFonts w:asciiTheme="minorBidi" w:hAnsiTheme="minorBidi"/>
          <w:sz w:val="20"/>
          <w:szCs w:val="20"/>
          <w:lang w:val="nl-NL"/>
        </w:rPr>
      </w:pPr>
    </w:p>
    <w:p w14:paraId="0BA665F4" w14:textId="77777777" w:rsidR="009B7DAA" w:rsidRPr="00B34946" w:rsidRDefault="009B7DAA" w:rsidP="009B7DAA">
      <w:pPr>
        <w:rPr>
          <w:rFonts w:asciiTheme="minorBidi" w:hAnsiTheme="minorBidi"/>
          <w:b/>
          <w:bCs/>
          <w:sz w:val="20"/>
          <w:szCs w:val="20"/>
          <w:lang w:val="nl-NL"/>
        </w:rPr>
      </w:pPr>
      <w:r w:rsidRPr="00B34946">
        <w:rPr>
          <w:rFonts w:asciiTheme="minorBidi" w:hAnsiTheme="minorBidi"/>
          <w:b/>
          <w:bCs/>
          <w:sz w:val="20"/>
          <w:szCs w:val="20"/>
          <w:lang w:val="nl-NL"/>
        </w:rPr>
        <w:t>Toelichting:</w:t>
      </w:r>
    </w:p>
    <w:p w14:paraId="09A1F1D3"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Binnen onze praktijk rekenen wij voor de meeste immigratietoepassingen professionele vergoedingen aan op basis van een vast bedrag. Voor ad hoc-vragen en algemeen advies worden onze honoraria berekend op basis van een uurtarief.</w:t>
      </w:r>
    </w:p>
    <w:p w14:paraId="24C6D743" w14:textId="77777777" w:rsidR="009B7DAA" w:rsidRPr="00B34946" w:rsidRDefault="009B7DAA" w:rsidP="009B7DAA">
      <w:pPr>
        <w:rPr>
          <w:rFonts w:asciiTheme="minorBidi" w:hAnsiTheme="minorBidi"/>
          <w:sz w:val="20"/>
          <w:szCs w:val="20"/>
          <w:lang w:val="nl-NL"/>
        </w:rPr>
      </w:pPr>
    </w:p>
    <w:p w14:paraId="7B3CF43C"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highlight w:val="lightGray"/>
          <w:lang w:val="nl-NL"/>
        </w:rPr>
        <w:t xml:space="preserve">[Nieuwe klanten moeten een vooruitbetaling doen. Na het voltooien van de nodige </w:t>
      </w:r>
      <w:proofErr w:type="spellStart"/>
      <w:r w:rsidRPr="00B34946">
        <w:rPr>
          <w:rFonts w:asciiTheme="minorBidi" w:hAnsiTheme="minorBidi"/>
          <w:sz w:val="20"/>
          <w:szCs w:val="20"/>
          <w:highlight w:val="lightGray"/>
          <w:lang w:val="nl-NL"/>
        </w:rPr>
        <w:t>due</w:t>
      </w:r>
      <w:proofErr w:type="spellEnd"/>
      <w:r w:rsidRPr="00B34946">
        <w:rPr>
          <w:rFonts w:asciiTheme="minorBidi" w:hAnsiTheme="minorBidi"/>
          <w:sz w:val="20"/>
          <w:szCs w:val="20"/>
          <w:highlight w:val="lightGray"/>
          <w:lang w:val="nl-NL"/>
        </w:rPr>
        <w:t xml:space="preserve"> diligence met betrekking tot witwassen van geld (zie onze Algemene Zakelijke Voorwaarden), zullen we een verzoek tot vooruitbetaling maken. We vragen de volledige betaling van de professionele vergoedingen, uitgaven en andere kosten alvorens wij het werk kunnen voortzetten, en dit binnen één [1] week of voordat de zaak kan worden ingediend, afhankelijk van wat het kortste is. Fragomen zal geen door derde berekende kosten maken totdat het geld op onze rekening staat.]</w:t>
      </w:r>
    </w:p>
    <w:p w14:paraId="6C72AC43" w14:textId="77777777" w:rsidR="009B7DAA" w:rsidRPr="00B34946" w:rsidRDefault="009B7DAA" w:rsidP="009B7DAA">
      <w:pPr>
        <w:rPr>
          <w:rFonts w:asciiTheme="minorBidi" w:hAnsiTheme="minorBidi"/>
          <w:sz w:val="20"/>
          <w:szCs w:val="20"/>
          <w:lang w:val="nl-NL"/>
        </w:rPr>
      </w:pPr>
    </w:p>
    <w:p w14:paraId="064779F5"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highlight w:val="lightGray"/>
          <w:lang w:val="nl-NL"/>
        </w:rPr>
        <w:t xml:space="preserve">[Wanneer wij handelen op basis van een vast tarief, is dit vaste tarief gebaseerd op wat wij redelijk achten rekening houdend met de tijd die moet worden geïnvesteerd om de zaak af te handelen op basis van onze uurtarieven, de urgentie van de zaak en het vereiste niveau van expertise. Indien een zaak met een vast tarief werk omvat dat redelijkerwijs niet was te voorzien op het moment dat wij de instructies kregen, en onze totale kosten berekend op basis van uurtarief (onder verwijzing naar de hieronder vermelde uurtarieven) 150% van de genoemde vaste vergoeding overschrijden, behouden wij ons het recht voor om een vergoeding op </w:t>
      </w:r>
      <w:proofErr w:type="spellStart"/>
      <w:r w:rsidRPr="00B34946">
        <w:rPr>
          <w:rFonts w:asciiTheme="minorBidi" w:hAnsiTheme="minorBidi"/>
          <w:sz w:val="20"/>
          <w:szCs w:val="20"/>
          <w:highlight w:val="lightGray"/>
          <w:lang w:val="nl-NL"/>
        </w:rPr>
        <w:t>uurbasis</w:t>
      </w:r>
      <w:proofErr w:type="spellEnd"/>
      <w:r w:rsidRPr="00B34946">
        <w:rPr>
          <w:rFonts w:asciiTheme="minorBidi" w:hAnsiTheme="minorBidi"/>
          <w:sz w:val="20"/>
          <w:szCs w:val="20"/>
          <w:highlight w:val="lightGray"/>
          <w:lang w:val="nl-NL"/>
        </w:rPr>
        <w:t xml:space="preserve"> aan te rekenen volgens de in de Opdrachtbevestiging genoemde uurtarieven.]</w:t>
      </w:r>
    </w:p>
    <w:p w14:paraId="7F1E69F7" w14:textId="77777777" w:rsidR="009B7DAA" w:rsidRPr="00B34946" w:rsidRDefault="009B7DAA" w:rsidP="009B7DAA">
      <w:pPr>
        <w:rPr>
          <w:rFonts w:asciiTheme="minorBidi" w:hAnsiTheme="minorBidi"/>
          <w:sz w:val="20"/>
          <w:szCs w:val="20"/>
          <w:lang w:val="nl-NL"/>
        </w:rPr>
      </w:pPr>
    </w:p>
    <w:p w14:paraId="4CD43140"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Wij brengen u het volgende in rekening:</w:t>
      </w:r>
    </w:p>
    <w:p w14:paraId="03723C4B" w14:textId="77777777" w:rsidR="009B7DAA" w:rsidRPr="00B34946" w:rsidRDefault="009B7DAA" w:rsidP="009B7DAA">
      <w:pPr>
        <w:rPr>
          <w:rFonts w:asciiTheme="minorBidi" w:hAnsiTheme="minorBidi"/>
          <w:sz w:val="20"/>
          <w:szCs w:val="20"/>
          <w:lang w:val="nl-NL"/>
        </w:rPr>
      </w:pPr>
    </w:p>
    <w:p w14:paraId="507FCD21" w14:textId="77777777" w:rsidR="009B7DAA" w:rsidRPr="00B34946" w:rsidRDefault="009B7DAA" w:rsidP="009B7DAA">
      <w:pPr>
        <w:pStyle w:val="ListParagraph"/>
        <w:numPr>
          <w:ilvl w:val="4"/>
          <w:numId w:val="17"/>
        </w:numPr>
        <w:ind w:left="567" w:hanging="425"/>
        <w:rPr>
          <w:rFonts w:asciiTheme="minorBidi" w:hAnsiTheme="minorBidi" w:cstheme="minorBidi"/>
          <w:sz w:val="20"/>
          <w:szCs w:val="20"/>
          <w:lang w:val="nl-NL"/>
        </w:rPr>
      </w:pPr>
      <w:r w:rsidRPr="00B34946">
        <w:rPr>
          <w:rFonts w:asciiTheme="minorBidi" w:hAnsiTheme="minorBidi" w:cstheme="minorBidi"/>
          <w:sz w:val="20"/>
          <w:szCs w:val="20"/>
          <w:lang w:val="nl-NL"/>
        </w:rPr>
        <w:t xml:space="preserve">een administratieve vergoeding voor de kosten van het toepassen van </w:t>
      </w:r>
      <w:proofErr w:type="spellStart"/>
      <w:r w:rsidRPr="00B34946">
        <w:rPr>
          <w:rFonts w:asciiTheme="minorBidi" w:hAnsiTheme="minorBidi" w:cstheme="minorBidi"/>
          <w:sz w:val="20"/>
          <w:szCs w:val="20"/>
          <w:lang w:val="nl-NL"/>
        </w:rPr>
        <w:t>due</w:t>
      </w:r>
      <w:proofErr w:type="spellEnd"/>
      <w:r w:rsidRPr="00B34946">
        <w:rPr>
          <w:rFonts w:asciiTheme="minorBidi" w:hAnsiTheme="minorBidi" w:cstheme="minorBidi"/>
          <w:sz w:val="20"/>
          <w:szCs w:val="20"/>
          <w:lang w:val="nl-NL"/>
        </w:rPr>
        <w:t xml:space="preserve"> diligence op de cliënt, inclusief identificatiecontroles voor anti-witwasdoeleinden, professionele aansprakelijkheidsverzekering, jaarlijkse abonnementskosten en transactiekosten voor het gebruik van online oplossingen om het zakelijk proces op te volgen, ‘case management system’-technologie, verzendkosten (inclusief standaard verzendkosten), telefoongesprekken, scannen, het nemen van interne kopieën, afdrukken en faxen. Houd er rekening mee dat dit een schatting is van de algemene kosten is en geen exacte verdeling van de kosten die in een bepaalde zaak zijn gemaakt. </w:t>
      </w:r>
      <w:r w:rsidRPr="00B34946">
        <w:rPr>
          <w:rFonts w:asciiTheme="minorBidi" w:hAnsiTheme="minorBidi" w:cstheme="minorBidi"/>
          <w:sz w:val="20"/>
          <w:szCs w:val="20"/>
          <w:highlight w:val="lightGray"/>
          <w:lang w:val="nl-NL"/>
        </w:rPr>
        <w:t>[Indien OOP wordt aangerekend: In dit geval bedraagt de administratieve vergoeding 5% van de professionele vergoedingen.]</w:t>
      </w:r>
    </w:p>
    <w:p w14:paraId="51ED5A8E" w14:textId="77777777" w:rsidR="009B7DAA" w:rsidRPr="00B34946" w:rsidRDefault="009B7DAA" w:rsidP="009B7DAA">
      <w:pPr>
        <w:pStyle w:val="ListParagraph"/>
        <w:numPr>
          <w:ilvl w:val="4"/>
          <w:numId w:val="17"/>
        </w:numPr>
        <w:ind w:left="567" w:hanging="425"/>
        <w:rPr>
          <w:rFonts w:asciiTheme="minorBidi" w:hAnsiTheme="minorBidi" w:cstheme="minorBidi"/>
          <w:sz w:val="20"/>
          <w:szCs w:val="20"/>
          <w:lang w:val="nl-NL"/>
        </w:rPr>
      </w:pPr>
      <w:r w:rsidRPr="00B34946">
        <w:rPr>
          <w:rFonts w:asciiTheme="minorBidi" w:hAnsiTheme="minorBidi" w:cstheme="minorBidi"/>
          <w:sz w:val="20"/>
          <w:szCs w:val="20"/>
          <w:lang w:val="nl-NL"/>
        </w:rPr>
        <w:t xml:space="preserve">uitbetalingen, wat bedragen zijn die wij namens u uitgeven. Dit zijn bijvoorbeeld overheidsgelden en kosten voor vertalingen en legalisatie-/notariskosten. Dit kan ook gerechtskosten of kosten van deskundigen omvatten. Mogelijk willen wij dat u het volledige bedrag voor verwachte uitbetalingen vooraf op onze rekening heeft gestort. </w:t>
      </w:r>
      <w:r w:rsidRPr="009845BF">
        <w:rPr>
          <w:rFonts w:asciiTheme="minorBidi" w:hAnsiTheme="minorBidi" w:cstheme="minorBidi"/>
          <w:sz w:val="20"/>
          <w:szCs w:val="20"/>
          <w:highlight w:val="lightGray"/>
          <w:lang w:val="nl-NL"/>
        </w:rPr>
        <w:t xml:space="preserve">In </w:t>
      </w:r>
      <w:r w:rsidRPr="00B34946">
        <w:rPr>
          <w:rFonts w:asciiTheme="minorBidi" w:hAnsiTheme="minorBidi" w:cstheme="minorBidi"/>
          <w:sz w:val="20"/>
          <w:szCs w:val="20"/>
          <w:highlight w:val="lightGray"/>
          <w:lang w:val="nl-NL"/>
        </w:rPr>
        <w:t>het geval dat wij het geld niet op onze rekening hebben alvorens we beginnen met de dienst te leveren, behoudt het bedrijf zich het recht voor om een administratieve vergoeding aan te rekenen om de kosten van de financiering van deze uitbetaling namens de cliënt te dekken.</w:t>
      </w:r>
    </w:p>
    <w:p w14:paraId="19B7E530" w14:textId="77777777" w:rsidR="009B7DAA" w:rsidRPr="00B34946" w:rsidRDefault="009B7DAA" w:rsidP="009B7DAA">
      <w:pPr>
        <w:pStyle w:val="ListParagraph"/>
        <w:numPr>
          <w:ilvl w:val="4"/>
          <w:numId w:val="17"/>
        </w:numPr>
        <w:ind w:left="567" w:hanging="425"/>
        <w:rPr>
          <w:rFonts w:asciiTheme="minorBidi" w:hAnsiTheme="minorBidi" w:cstheme="minorBidi"/>
          <w:sz w:val="20"/>
          <w:szCs w:val="20"/>
          <w:lang w:val="nl-NL"/>
        </w:rPr>
      </w:pPr>
      <w:r w:rsidRPr="00B34946">
        <w:rPr>
          <w:rFonts w:asciiTheme="minorBidi" w:hAnsiTheme="minorBidi" w:cstheme="minorBidi"/>
          <w:sz w:val="20"/>
          <w:szCs w:val="20"/>
          <w:lang w:val="nl-NL"/>
        </w:rPr>
        <w:t>onvoorziene kosten voor bijkomende uitbetalingen en kosten die wij mogelijk moeten maken maar die niet werden verwacht aan het begin van de opdracht. Deze kunnen bijvoorbeeld valutaschommelingen (indien wij namens u betalingen moeten doen in een andere valuta), koerierskosten, kosten voor vertalingen en bijkomende overheidstoeslagen omvatten.</w:t>
      </w:r>
    </w:p>
    <w:p w14:paraId="3EE00F9F" w14:textId="77777777" w:rsidR="009B7DAA" w:rsidRPr="00B34946" w:rsidRDefault="009B7DAA" w:rsidP="009B7DAA">
      <w:pPr>
        <w:pStyle w:val="ListParagraph"/>
        <w:ind w:left="567"/>
        <w:rPr>
          <w:rFonts w:asciiTheme="minorBidi" w:hAnsiTheme="minorBidi" w:cstheme="minorBidi"/>
          <w:sz w:val="20"/>
          <w:szCs w:val="20"/>
          <w:lang w:val="nl-NL"/>
        </w:rPr>
      </w:pPr>
      <w:r w:rsidRPr="00B34946">
        <w:rPr>
          <w:rFonts w:asciiTheme="minorBidi" w:hAnsiTheme="minorBidi" w:cstheme="minorBidi"/>
          <w:sz w:val="20"/>
          <w:szCs w:val="20"/>
          <w:lang w:val="nl-NL"/>
        </w:rPr>
        <w:lastRenderedPageBreak/>
        <w:t xml:space="preserve">We brengen u een extra 10% van onze totale kosten in rekening voor dergelijke onvoorziene kosten voor bijkomende uitbetalingen en voor kosten die niet werden verwacht ten tijde van het verzenden van de opdrachtbevestiging. Als de onvoorziene uitgaven en kosten lager zijn dan deze 10% van de totale kosten, zullen wij u het verschil terugbetalen, of zullen wij openstaande bedragen die u aan ons verschuldigd bent hiermee vereffenen. Als de onvoorziene uitgaven en kosten hoger zijn dan zullen wij dat extra bedrag bij u in rekening brengen. </w:t>
      </w:r>
    </w:p>
    <w:p w14:paraId="34C40E8B" w14:textId="77777777" w:rsidR="009B7DAA" w:rsidRPr="00B34946" w:rsidRDefault="009B7DAA" w:rsidP="009B7DAA">
      <w:pPr>
        <w:pStyle w:val="ListParagraph"/>
        <w:numPr>
          <w:ilvl w:val="4"/>
          <w:numId w:val="17"/>
        </w:numPr>
        <w:ind w:left="567" w:hanging="425"/>
        <w:rPr>
          <w:rFonts w:asciiTheme="minorBidi" w:hAnsiTheme="minorBidi" w:cstheme="minorBidi"/>
          <w:sz w:val="20"/>
          <w:szCs w:val="20"/>
          <w:lang w:val="nl-NL"/>
        </w:rPr>
      </w:pPr>
      <w:r w:rsidRPr="00B34946">
        <w:rPr>
          <w:rFonts w:asciiTheme="minorBidi" w:hAnsiTheme="minorBidi" w:cstheme="minorBidi"/>
          <w:sz w:val="20"/>
          <w:szCs w:val="20"/>
          <w:lang w:val="nl-NL"/>
        </w:rPr>
        <w:t>Btw of andere soortgelijke belastingen die van toepassing zijn op rechtsgebieden.</w:t>
      </w:r>
    </w:p>
    <w:p w14:paraId="606EC4C8" w14:textId="77777777" w:rsidR="009B7DAA" w:rsidRPr="00B34946" w:rsidRDefault="009B7DAA" w:rsidP="009B7DAA">
      <w:pPr>
        <w:pStyle w:val="ListParagraph"/>
        <w:ind w:left="567"/>
        <w:rPr>
          <w:rFonts w:asciiTheme="minorBidi" w:hAnsiTheme="minorBidi" w:cstheme="minorBidi"/>
          <w:sz w:val="20"/>
          <w:szCs w:val="20"/>
          <w:lang w:val="nl-NL"/>
        </w:rPr>
      </w:pPr>
    </w:p>
    <w:p w14:paraId="14802824"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Meer informatie over de basis van onze vergoedingen, facturering en betalingsvoorwaarden, zijn terug te vinden in onze Zakelijke Voorwaarden.</w:t>
      </w:r>
    </w:p>
    <w:p w14:paraId="1390ADBF" w14:textId="77777777" w:rsidR="009B7DAA" w:rsidRPr="00B34946" w:rsidRDefault="009B7DAA" w:rsidP="009B7DAA">
      <w:pPr>
        <w:rPr>
          <w:rFonts w:asciiTheme="minorBidi" w:hAnsiTheme="minorBidi"/>
          <w:sz w:val="20"/>
          <w:szCs w:val="20"/>
          <w:lang w:val="nl-NL"/>
        </w:rPr>
      </w:pPr>
    </w:p>
    <w:p w14:paraId="3066227F" w14:textId="77777777" w:rsidR="009B7DAA" w:rsidRPr="00B34946" w:rsidRDefault="009B7DAA" w:rsidP="009B7DAA">
      <w:pPr>
        <w:rPr>
          <w:rFonts w:asciiTheme="minorBidi" w:hAnsiTheme="minorBidi"/>
          <w:sz w:val="20"/>
          <w:szCs w:val="20"/>
          <w:lang w:val="nl-NL"/>
        </w:rPr>
      </w:pPr>
      <w:r w:rsidRPr="00B34946">
        <w:rPr>
          <w:rFonts w:asciiTheme="minorBidi" w:hAnsiTheme="minorBidi"/>
          <w:sz w:val="20"/>
          <w:szCs w:val="20"/>
          <w:lang w:val="nl-NL"/>
        </w:rPr>
        <w:t xml:space="preserve">Onze facturen worden aan u geadresseerd op het hierboven vermelde adres, tenzij u ons andere instructies geeft. </w:t>
      </w:r>
    </w:p>
    <w:p w14:paraId="59463F1F" w14:textId="77777777" w:rsidR="009B7DAA" w:rsidRPr="00B34946" w:rsidRDefault="009B7DAA" w:rsidP="009B7DAA">
      <w:pPr>
        <w:rPr>
          <w:rFonts w:asciiTheme="minorBidi" w:hAnsiTheme="minorBidi"/>
          <w:sz w:val="20"/>
          <w:szCs w:val="20"/>
          <w:lang w:val="nl-NL"/>
        </w:rPr>
      </w:pPr>
    </w:p>
    <w:p w14:paraId="76F0720F" w14:textId="77777777" w:rsidR="009B7DAA" w:rsidRPr="00B34946" w:rsidRDefault="009B7DAA" w:rsidP="009B7DAA">
      <w:pPr>
        <w:rPr>
          <w:rFonts w:asciiTheme="minorBidi" w:hAnsiTheme="minorBidi"/>
          <w:sz w:val="20"/>
          <w:szCs w:val="20"/>
        </w:rPr>
      </w:pPr>
      <w:r w:rsidRPr="00B34946">
        <w:rPr>
          <w:rFonts w:asciiTheme="minorBidi" w:hAnsiTheme="minorBidi"/>
          <w:sz w:val="20"/>
          <w:szCs w:val="20"/>
        </w:rPr>
        <w:t>[</w:t>
      </w:r>
      <w:r w:rsidRPr="00B34946">
        <w:rPr>
          <w:rFonts w:asciiTheme="minorBidi" w:hAnsiTheme="minorBidi"/>
          <w:i/>
          <w:iCs/>
          <w:sz w:val="20"/>
          <w:szCs w:val="20"/>
        </w:rPr>
        <w:t>additional price arrangements can be included in this annex</w:t>
      </w:r>
      <w:r w:rsidRPr="00B34946">
        <w:rPr>
          <w:rFonts w:asciiTheme="minorBidi" w:hAnsiTheme="minorBidi"/>
          <w:sz w:val="20"/>
          <w:szCs w:val="20"/>
        </w:rPr>
        <w:t>]</w:t>
      </w:r>
    </w:p>
    <w:p w14:paraId="01549593" w14:textId="77777777" w:rsidR="009B7DAA" w:rsidRPr="00B34946" w:rsidRDefault="009B7DAA" w:rsidP="009B7DAA">
      <w:pPr>
        <w:rPr>
          <w:rFonts w:asciiTheme="minorBidi" w:hAnsiTheme="minorBidi"/>
          <w:b/>
          <w:bCs/>
          <w:sz w:val="20"/>
          <w:szCs w:val="20"/>
        </w:rPr>
      </w:pPr>
    </w:p>
    <w:p w14:paraId="24FAE013" w14:textId="77777777" w:rsidR="009B7DAA" w:rsidRPr="00B34946" w:rsidRDefault="009B7DAA" w:rsidP="009B7DAA">
      <w:pPr>
        <w:rPr>
          <w:rFonts w:asciiTheme="minorBidi" w:hAnsiTheme="minorBidi"/>
          <w:b/>
          <w:bCs/>
          <w:sz w:val="20"/>
          <w:szCs w:val="20"/>
        </w:rPr>
      </w:pPr>
    </w:p>
    <w:p w14:paraId="4773112B" w14:textId="77777777" w:rsidR="009B7DAA" w:rsidRPr="00B34946" w:rsidRDefault="009B7DAA" w:rsidP="009B7DAA">
      <w:pPr>
        <w:rPr>
          <w:rFonts w:asciiTheme="minorBidi" w:hAnsiTheme="minorBidi"/>
          <w:b/>
          <w:bCs/>
          <w:sz w:val="20"/>
          <w:szCs w:val="20"/>
        </w:rPr>
      </w:pPr>
    </w:p>
    <w:p w14:paraId="246682EA" w14:textId="77777777" w:rsidR="009B7DAA" w:rsidRPr="00B34946" w:rsidRDefault="009B7DAA" w:rsidP="009B7DAA">
      <w:pPr>
        <w:rPr>
          <w:rFonts w:asciiTheme="minorBidi" w:hAnsiTheme="minorBidi"/>
          <w:b/>
          <w:bCs/>
          <w:sz w:val="20"/>
          <w:szCs w:val="20"/>
        </w:rPr>
      </w:pPr>
    </w:p>
    <w:p w14:paraId="0BB9168A" w14:textId="77777777" w:rsidR="009B7DAA" w:rsidRPr="00B34946" w:rsidRDefault="009B7DAA" w:rsidP="009B7DAA">
      <w:pPr>
        <w:rPr>
          <w:rFonts w:asciiTheme="minorBidi" w:hAnsiTheme="minorBidi"/>
          <w:b/>
          <w:bCs/>
          <w:sz w:val="20"/>
          <w:szCs w:val="20"/>
        </w:rPr>
      </w:pPr>
    </w:p>
    <w:p w14:paraId="56A26334" w14:textId="77777777" w:rsidR="009B7DAA" w:rsidRPr="00B34946" w:rsidRDefault="009B7DAA" w:rsidP="009B7DAA">
      <w:pPr>
        <w:rPr>
          <w:rFonts w:asciiTheme="minorBidi" w:hAnsiTheme="minorBidi"/>
          <w:b/>
          <w:bCs/>
          <w:sz w:val="20"/>
          <w:szCs w:val="20"/>
        </w:rPr>
      </w:pPr>
    </w:p>
    <w:p w14:paraId="2EC4AF23" w14:textId="77777777" w:rsidR="009B7DAA" w:rsidRPr="00B34946" w:rsidRDefault="009B7DAA" w:rsidP="009B7DAA">
      <w:pPr>
        <w:rPr>
          <w:rFonts w:asciiTheme="minorBidi" w:hAnsiTheme="minorBidi"/>
          <w:b/>
          <w:bCs/>
          <w:sz w:val="20"/>
          <w:szCs w:val="20"/>
        </w:rPr>
      </w:pPr>
    </w:p>
    <w:p w14:paraId="4A7FA51C" w14:textId="77777777" w:rsidR="009B7DAA" w:rsidRPr="00B34946" w:rsidRDefault="009B7DAA" w:rsidP="009B7DAA">
      <w:pPr>
        <w:rPr>
          <w:rFonts w:asciiTheme="minorBidi" w:hAnsiTheme="minorBidi"/>
          <w:b/>
          <w:bCs/>
          <w:sz w:val="20"/>
          <w:szCs w:val="20"/>
        </w:rPr>
      </w:pPr>
    </w:p>
    <w:p w14:paraId="1DEE0362" w14:textId="77777777" w:rsidR="009B7DAA" w:rsidRPr="00B34946" w:rsidRDefault="009B7DAA" w:rsidP="009B7DAA">
      <w:pPr>
        <w:rPr>
          <w:rFonts w:asciiTheme="minorBidi" w:hAnsiTheme="minorBidi"/>
          <w:b/>
          <w:bCs/>
          <w:sz w:val="20"/>
          <w:szCs w:val="20"/>
        </w:rPr>
      </w:pPr>
    </w:p>
    <w:p w14:paraId="4F0482C5" w14:textId="77777777" w:rsidR="009B7DAA" w:rsidRPr="00B34946" w:rsidRDefault="009B7DAA" w:rsidP="009B7DAA">
      <w:pPr>
        <w:rPr>
          <w:rFonts w:asciiTheme="minorBidi" w:hAnsiTheme="minorBidi"/>
          <w:b/>
          <w:bCs/>
          <w:sz w:val="20"/>
          <w:szCs w:val="20"/>
        </w:rPr>
      </w:pPr>
    </w:p>
    <w:p w14:paraId="7B1993EF" w14:textId="77777777" w:rsidR="009B7DAA" w:rsidRPr="00B34946" w:rsidRDefault="009B7DAA" w:rsidP="009B7DAA">
      <w:pPr>
        <w:rPr>
          <w:rFonts w:asciiTheme="minorBidi" w:hAnsiTheme="minorBidi"/>
          <w:b/>
          <w:bCs/>
          <w:sz w:val="20"/>
          <w:szCs w:val="20"/>
        </w:rPr>
      </w:pPr>
    </w:p>
    <w:p w14:paraId="1F4D25E5" w14:textId="77777777" w:rsidR="009B7DAA" w:rsidRPr="00B34946" w:rsidRDefault="009B7DAA" w:rsidP="009B7DAA">
      <w:pPr>
        <w:rPr>
          <w:rFonts w:asciiTheme="minorBidi" w:hAnsiTheme="minorBidi"/>
          <w:b/>
          <w:bCs/>
          <w:sz w:val="20"/>
          <w:szCs w:val="20"/>
        </w:rPr>
      </w:pPr>
    </w:p>
    <w:p w14:paraId="6DB39596" w14:textId="77777777" w:rsidR="009B7DAA" w:rsidRPr="00B34946" w:rsidRDefault="009B7DAA" w:rsidP="009B7DAA">
      <w:pPr>
        <w:rPr>
          <w:rFonts w:asciiTheme="minorBidi" w:hAnsiTheme="minorBidi"/>
          <w:b/>
          <w:bCs/>
          <w:sz w:val="20"/>
          <w:szCs w:val="20"/>
        </w:rPr>
      </w:pPr>
    </w:p>
    <w:p w14:paraId="1D7E7BB4" w14:textId="77777777" w:rsidR="009B7DAA" w:rsidRPr="00B34946" w:rsidRDefault="009B7DAA" w:rsidP="009B7DAA">
      <w:pPr>
        <w:rPr>
          <w:rFonts w:asciiTheme="minorBidi" w:hAnsiTheme="minorBidi"/>
          <w:b/>
          <w:bCs/>
          <w:sz w:val="20"/>
          <w:szCs w:val="20"/>
        </w:rPr>
      </w:pPr>
    </w:p>
    <w:p w14:paraId="185C6490" w14:textId="77777777" w:rsidR="009B7DAA" w:rsidRPr="00B34946" w:rsidRDefault="009B7DAA" w:rsidP="009B7DAA">
      <w:pPr>
        <w:rPr>
          <w:rFonts w:asciiTheme="minorBidi" w:hAnsiTheme="minorBidi"/>
          <w:b/>
          <w:bCs/>
          <w:sz w:val="20"/>
          <w:szCs w:val="20"/>
        </w:rPr>
      </w:pPr>
    </w:p>
    <w:p w14:paraId="2B8A9652" w14:textId="77777777" w:rsidR="009B7DAA" w:rsidRPr="00B34946" w:rsidRDefault="009B7DAA" w:rsidP="009B7DAA">
      <w:pPr>
        <w:rPr>
          <w:rFonts w:asciiTheme="minorBidi" w:hAnsiTheme="minorBidi"/>
          <w:b/>
          <w:bCs/>
          <w:sz w:val="20"/>
          <w:szCs w:val="20"/>
        </w:rPr>
      </w:pPr>
    </w:p>
    <w:p w14:paraId="7EB58F7E" w14:textId="77777777" w:rsidR="009B7DAA" w:rsidRPr="00B34946" w:rsidRDefault="009B7DAA" w:rsidP="009B7DAA">
      <w:pPr>
        <w:rPr>
          <w:rFonts w:asciiTheme="minorBidi" w:hAnsiTheme="minorBidi"/>
          <w:b/>
          <w:bCs/>
          <w:sz w:val="20"/>
          <w:szCs w:val="20"/>
        </w:rPr>
      </w:pPr>
    </w:p>
    <w:p w14:paraId="164ECE76" w14:textId="77777777" w:rsidR="009B7DAA" w:rsidRPr="00B34946" w:rsidRDefault="009B7DAA" w:rsidP="009B7DAA">
      <w:pPr>
        <w:rPr>
          <w:rFonts w:asciiTheme="minorBidi" w:hAnsiTheme="minorBidi"/>
          <w:b/>
          <w:bCs/>
          <w:sz w:val="20"/>
          <w:szCs w:val="20"/>
        </w:rPr>
      </w:pPr>
    </w:p>
    <w:p w14:paraId="685337BE" w14:textId="77777777" w:rsidR="009B7DAA" w:rsidRPr="00B34946" w:rsidRDefault="009B7DAA" w:rsidP="009B7DAA">
      <w:pPr>
        <w:rPr>
          <w:rFonts w:asciiTheme="minorBidi" w:hAnsiTheme="minorBidi"/>
          <w:b/>
          <w:bCs/>
          <w:sz w:val="20"/>
          <w:szCs w:val="20"/>
        </w:rPr>
      </w:pPr>
    </w:p>
    <w:p w14:paraId="5B8E5AAD" w14:textId="77777777" w:rsidR="009B7DAA" w:rsidRPr="00B34946" w:rsidRDefault="009B7DAA" w:rsidP="009B7DAA">
      <w:pPr>
        <w:rPr>
          <w:rFonts w:asciiTheme="minorBidi" w:hAnsiTheme="minorBidi"/>
          <w:b/>
          <w:bCs/>
          <w:sz w:val="20"/>
          <w:szCs w:val="20"/>
        </w:rPr>
      </w:pPr>
    </w:p>
    <w:p w14:paraId="7F3972D7" w14:textId="77777777" w:rsidR="009B7DAA" w:rsidRPr="00B34946" w:rsidRDefault="009B7DAA" w:rsidP="009B7DAA">
      <w:pPr>
        <w:rPr>
          <w:rFonts w:asciiTheme="minorBidi" w:hAnsiTheme="minorBidi"/>
          <w:b/>
          <w:bCs/>
          <w:sz w:val="20"/>
          <w:szCs w:val="20"/>
        </w:rPr>
      </w:pPr>
    </w:p>
    <w:p w14:paraId="59F793B2" w14:textId="77777777" w:rsidR="009B7DAA" w:rsidRPr="00B34946" w:rsidRDefault="009B7DAA" w:rsidP="009B7DAA">
      <w:pPr>
        <w:rPr>
          <w:rFonts w:asciiTheme="minorBidi" w:hAnsiTheme="minorBidi"/>
          <w:b/>
          <w:bCs/>
          <w:sz w:val="20"/>
          <w:szCs w:val="20"/>
        </w:rPr>
      </w:pPr>
    </w:p>
    <w:p w14:paraId="09E9FB98" w14:textId="77777777" w:rsidR="009B7DAA" w:rsidRPr="00B34946" w:rsidRDefault="009B7DAA" w:rsidP="009B7DAA">
      <w:pPr>
        <w:rPr>
          <w:rFonts w:asciiTheme="minorBidi" w:hAnsiTheme="minorBidi"/>
          <w:b/>
          <w:bCs/>
          <w:sz w:val="20"/>
          <w:szCs w:val="20"/>
        </w:rPr>
      </w:pPr>
    </w:p>
    <w:p w14:paraId="7065A738" w14:textId="77777777" w:rsidR="009B7DAA" w:rsidRPr="00B34946" w:rsidRDefault="009B7DAA" w:rsidP="009B7DAA">
      <w:pPr>
        <w:rPr>
          <w:rFonts w:asciiTheme="minorBidi" w:hAnsiTheme="minorBidi"/>
          <w:b/>
          <w:bCs/>
          <w:sz w:val="20"/>
          <w:szCs w:val="20"/>
        </w:rPr>
      </w:pPr>
    </w:p>
    <w:p w14:paraId="06CD079C" w14:textId="77777777" w:rsidR="009B7DAA" w:rsidRPr="00B34946" w:rsidRDefault="009B7DAA" w:rsidP="009B7DAA">
      <w:pPr>
        <w:rPr>
          <w:rFonts w:asciiTheme="minorBidi" w:hAnsiTheme="minorBidi"/>
          <w:b/>
          <w:bCs/>
          <w:sz w:val="20"/>
          <w:szCs w:val="20"/>
        </w:rPr>
      </w:pPr>
    </w:p>
    <w:p w14:paraId="02A98D52" w14:textId="77777777" w:rsidR="009B7DAA" w:rsidRPr="00B34946" w:rsidRDefault="009B7DAA" w:rsidP="009B7DAA">
      <w:pPr>
        <w:rPr>
          <w:rFonts w:asciiTheme="minorBidi" w:hAnsiTheme="minorBidi"/>
          <w:b/>
          <w:bCs/>
          <w:sz w:val="20"/>
          <w:szCs w:val="20"/>
        </w:rPr>
      </w:pPr>
    </w:p>
    <w:p w14:paraId="3D9F2542" w14:textId="77777777" w:rsidR="009B7DAA" w:rsidRPr="00B34946" w:rsidRDefault="009B7DAA" w:rsidP="009B7DAA">
      <w:pPr>
        <w:rPr>
          <w:rFonts w:asciiTheme="minorBidi" w:hAnsiTheme="minorBidi"/>
          <w:b/>
          <w:bCs/>
          <w:sz w:val="20"/>
          <w:szCs w:val="20"/>
        </w:rPr>
      </w:pPr>
    </w:p>
    <w:p w14:paraId="1D651DBD" w14:textId="77777777" w:rsidR="009B7DAA" w:rsidRPr="00B34946" w:rsidRDefault="009B7DAA" w:rsidP="009B7DAA">
      <w:pPr>
        <w:rPr>
          <w:rFonts w:asciiTheme="minorBidi" w:hAnsiTheme="minorBidi"/>
          <w:b/>
          <w:bCs/>
          <w:sz w:val="20"/>
          <w:szCs w:val="20"/>
        </w:rPr>
      </w:pPr>
    </w:p>
    <w:p w14:paraId="4B328E16" w14:textId="77777777" w:rsidR="009B7DAA" w:rsidRPr="00B34946" w:rsidRDefault="009B7DAA" w:rsidP="009B7DAA">
      <w:pPr>
        <w:rPr>
          <w:rFonts w:asciiTheme="minorBidi" w:hAnsiTheme="minorBidi"/>
          <w:b/>
          <w:bCs/>
          <w:sz w:val="20"/>
          <w:szCs w:val="20"/>
        </w:rPr>
      </w:pPr>
    </w:p>
    <w:p w14:paraId="6D81C532" w14:textId="77777777" w:rsidR="009B7DAA" w:rsidRPr="009B7DAA" w:rsidRDefault="009B7DAA" w:rsidP="009B7DAA">
      <w:pPr>
        <w:rPr>
          <w:rFonts w:asciiTheme="minorBidi" w:hAnsiTheme="minorBidi"/>
          <w:b/>
          <w:bCs/>
          <w:sz w:val="20"/>
          <w:szCs w:val="20"/>
        </w:rPr>
      </w:pPr>
    </w:p>
    <w:p w14:paraId="2676FBE3" w14:textId="77777777" w:rsidR="009B7DAA" w:rsidRPr="009B7DAA" w:rsidRDefault="009B7DAA" w:rsidP="009B7DAA">
      <w:pPr>
        <w:rPr>
          <w:rFonts w:asciiTheme="minorBidi" w:hAnsiTheme="minorBidi"/>
          <w:b/>
          <w:bCs/>
          <w:sz w:val="20"/>
          <w:szCs w:val="20"/>
        </w:rPr>
      </w:pPr>
    </w:p>
    <w:p w14:paraId="3DA9FC85" w14:textId="77777777" w:rsidR="009B7DAA" w:rsidRPr="009B7DAA" w:rsidRDefault="009B7DAA" w:rsidP="009B7DAA">
      <w:pPr>
        <w:rPr>
          <w:rFonts w:asciiTheme="minorBidi" w:hAnsiTheme="minorBidi"/>
          <w:b/>
          <w:bCs/>
          <w:sz w:val="20"/>
          <w:szCs w:val="20"/>
        </w:rPr>
      </w:pPr>
    </w:p>
    <w:p w14:paraId="3D4957FA" w14:textId="77777777" w:rsidR="009B7DAA" w:rsidRPr="009B7DAA" w:rsidRDefault="009B7DAA" w:rsidP="009B7DAA">
      <w:pPr>
        <w:rPr>
          <w:rFonts w:asciiTheme="minorBidi" w:hAnsiTheme="minorBidi"/>
          <w:b/>
          <w:bCs/>
          <w:sz w:val="20"/>
          <w:szCs w:val="20"/>
        </w:rPr>
      </w:pPr>
    </w:p>
    <w:p w14:paraId="41C0ED9C" w14:textId="77777777" w:rsidR="009B7DAA" w:rsidRPr="009B7DAA" w:rsidRDefault="009B7DAA" w:rsidP="009B7DAA">
      <w:pPr>
        <w:rPr>
          <w:rFonts w:asciiTheme="minorBidi" w:hAnsiTheme="minorBidi"/>
          <w:b/>
          <w:bCs/>
          <w:sz w:val="20"/>
          <w:szCs w:val="20"/>
        </w:rPr>
      </w:pPr>
    </w:p>
    <w:p w14:paraId="216840B5" w14:textId="77777777" w:rsidR="009B7DAA" w:rsidRPr="009B7DAA" w:rsidRDefault="009B7DAA" w:rsidP="009B7DAA">
      <w:pPr>
        <w:rPr>
          <w:rFonts w:asciiTheme="minorBidi" w:hAnsiTheme="minorBidi"/>
          <w:b/>
          <w:bCs/>
          <w:sz w:val="20"/>
          <w:szCs w:val="20"/>
        </w:rPr>
      </w:pPr>
    </w:p>
    <w:p w14:paraId="37871AB9" w14:textId="77777777" w:rsidR="009B7DAA" w:rsidRPr="009B7DAA" w:rsidRDefault="009B7DAA" w:rsidP="009B7DAA">
      <w:pPr>
        <w:rPr>
          <w:rFonts w:asciiTheme="minorBidi" w:hAnsiTheme="minorBidi"/>
          <w:b/>
          <w:bCs/>
          <w:sz w:val="20"/>
          <w:szCs w:val="20"/>
        </w:rPr>
      </w:pPr>
    </w:p>
    <w:p w14:paraId="5519032C" w14:textId="77777777" w:rsidR="009B7DAA" w:rsidRPr="009B7DAA" w:rsidRDefault="009B7DAA" w:rsidP="009B7DAA">
      <w:pPr>
        <w:rPr>
          <w:rFonts w:asciiTheme="minorBidi" w:hAnsiTheme="minorBidi"/>
          <w:b/>
          <w:bCs/>
          <w:sz w:val="20"/>
          <w:szCs w:val="20"/>
        </w:rPr>
      </w:pPr>
    </w:p>
    <w:p w14:paraId="3B9B9244" w14:textId="77777777" w:rsidR="009B7DAA" w:rsidRPr="009B7DAA" w:rsidRDefault="009B7DAA" w:rsidP="009B7DAA">
      <w:pPr>
        <w:rPr>
          <w:rFonts w:asciiTheme="minorBidi" w:hAnsiTheme="minorBidi"/>
          <w:b/>
          <w:bCs/>
          <w:sz w:val="20"/>
          <w:szCs w:val="20"/>
        </w:rPr>
      </w:pPr>
    </w:p>
    <w:p w14:paraId="03540114" w14:textId="77777777" w:rsidR="009B7DAA" w:rsidRPr="003B4361" w:rsidRDefault="009B7DAA" w:rsidP="009B7DAA">
      <w:pPr>
        <w:jc w:val="both"/>
        <w:rPr>
          <w:rFonts w:asciiTheme="minorBidi" w:hAnsiTheme="minorBidi"/>
          <w:b/>
          <w:bCs/>
          <w:sz w:val="20"/>
          <w:szCs w:val="20"/>
        </w:rPr>
      </w:pPr>
    </w:p>
    <w:p w14:paraId="22687B51" w14:textId="77777777" w:rsidR="009B7DAA" w:rsidRPr="003B4361" w:rsidRDefault="009B7DAA" w:rsidP="009B7DAA">
      <w:pPr>
        <w:jc w:val="both"/>
        <w:rPr>
          <w:rFonts w:asciiTheme="minorBidi" w:hAnsiTheme="minorBidi"/>
          <w:b/>
          <w:bCs/>
          <w:sz w:val="20"/>
          <w:szCs w:val="20"/>
        </w:rPr>
      </w:pPr>
    </w:p>
    <w:p w14:paraId="0FE4B42E" w14:textId="77777777" w:rsidR="009B7DAA" w:rsidRPr="003B4361" w:rsidRDefault="009B7DAA" w:rsidP="009B7DAA">
      <w:pPr>
        <w:jc w:val="both"/>
        <w:rPr>
          <w:rFonts w:asciiTheme="minorBidi" w:hAnsiTheme="minorBidi"/>
          <w:b/>
          <w:bCs/>
          <w:sz w:val="20"/>
          <w:szCs w:val="20"/>
        </w:rPr>
      </w:pPr>
    </w:p>
    <w:p w14:paraId="775A6493" w14:textId="77777777" w:rsidR="009B7DAA" w:rsidRPr="003B4361" w:rsidRDefault="009B7DAA" w:rsidP="009B7DAA">
      <w:pPr>
        <w:jc w:val="both"/>
        <w:rPr>
          <w:rFonts w:asciiTheme="minorBidi" w:hAnsiTheme="minorBidi"/>
          <w:b/>
          <w:bCs/>
          <w:sz w:val="20"/>
          <w:szCs w:val="20"/>
        </w:rPr>
      </w:pPr>
    </w:p>
    <w:p w14:paraId="36ABA6F4" w14:textId="77777777" w:rsidR="009B7DAA" w:rsidRPr="003B4361" w:rsidRDefault="009B7DAA" w:rsidP="009B7DAA">
      <w:pPr>
        <w:jc w:val="both"/>
        <w:rPr>
          <w:rFonts w:asciiTheme="minorBidi" w:hAnsiTheme="minorBidi"/>
          <w:b/>
          <w:bCs/>
          <w:sz w:val="20"/>
          <w:szCs w:val="20"/>
        </w:rPr>
      </w:pPr>
    </w:p>
    <w:p w14:paraId="526FB4DD" w14:textId="77777777" w:rsidR="009B7DAA" w:rsidRPr="003B4361" w:rsidRDefault="009B7DAA" w:rsidP="009B7DAA">
      <w:pPr>
        <w:jc w:val="both"/>
        <w:rPr>
          <w:rFonts w:asciiTheme="minorBidi" w:hAnsiTheme="minorBidi"/>
          <w:b/>
          <w:bCs/>
          <w:sz w:val="20"/>
          <w:szCs w:val="20"/>
        </w:rPr>
      </w:pPr>
    </w:p>
    <w:p w14:paraId="4BB14359" w14:textId="77777777" w:rsidR="009B7DAA" w:rsidRPr="003B4361" w:rsidRDefault="009B7DAA" w:rsidP="009B7DAA">
      <w:pPr>
        <w:jc w:val="both"/>
        <w:rPr>
          <w:rFonts w:asciiTheme="minorBidi" w:hAnsiTheme="minorBidi"/>
          <w:b/>
          <w:bCs/>
          <w:sz w:val="20"/>
          <w:szCs w:val="20"/>
        </w:rPr>
      </w:pPr>
    </w:p>
    <w:p w14:paraId="5A470807" w14:textId="227A5F93" w:rsidR="009B7DAA" w:rsidRPr="009E7473" w:rsidRDefault="009B7DAA" w:rsidP="009B7DAA">
      <w:pPr>
        <w:jc w:val="center"/>
        <w:rPr>
          <w:rFonts w:asciiTheme="minorBidi" w:eastAsiaTheme="minorHAnsi" w:hAnsiTheme="minorBidi"/>
          <w:b/>
          <w:bCs/>
          <w:sz w:val="20"/>
          <w:szCs w:val="20"/>
          <w:lang w:val="nl-NL"/>
        </w:rPr>
      </w:pPr>
      <w:r w:rsidRPr="009E7473">
        <w:rPr>
          <w:rFonts w:asciiTheme="minorBidi" w:hAnsiTheme="minorBidi"/>
          <w:b/>
          <w:bCs/>
          <w:sz w:val="20"/>
          <w:szCs w:val="20"/>
          <w:lang w:val="nl-NL"/>
        </w:rPr>
        <w:lastRenderedPageBreak/>
        <w:t>Bijlage 2: Algemene Zakelijke Voorwaarden</w:t>
      </w:r>
    </w:p>
    <w:p w14:paraId="720BDFC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0A3063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sectPr w:rsidR="009B7DAA" w:rsidRPr="009E7473" w:rsidSect="007E6A5C">
          <w:footerReference w:type="default" r:id="rId7"/>
          <w:headerReference w:type="first" r:id="rId8"/>
          <w:footerReference w:type="first" r:id="rId9"/>
          <w:type w:val="continuous"/>
          <w:pgSz w:w="11910" w:h="16840"/>
          <w:pgMar w:top="1440" w:right="1440" w:bottom="1440" w:left="1440" w:header="720" w:footer="329" w:gutter="0"/>
          <w:cols w:space="708"/>
          <w:titlePg/>
          <w:docGrid w:linePitch="326"/>
        </w:sectPr>
      </w:pPr>
    </w:p>
    <w:p w14:paraId="4C943945" w14:textId="38B486C5"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1. Inleiding</w:t>
      </w:r>
    </w:p>
    <w:p w14:paraId="6D65E89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999424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1.1 Dit document omschrijft de standaardvoorwaarden waarop Fragomen Global LLP (“Fragomen”, “we”, “wij”) instructies aanvaardt en diensten levert. Lees dit samen met uw Intentieverklaring.</w:t>
      </w:r>
    </w:p>
    <w:p w14:paraId="07913C3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9C1003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1.2 In het geval van een tegenstrijdigheid tussen uw </w:t>
      </w:r>
      <w:proofErr w:type="spellStart"/>
      <w:r w:rsidRPr="009E7473">
        <w:rPr>
          <w:rFonts w:asciiTheme="minorBidi" w:eastAsia="Calibri" w:hAnsiTheme="minorBidi"/>
          <w:color w:val="000000"/>
          <w:sz w:val="20"/>
          <w:szCs w:val="20"/>
          <w:lang w:val="nl-BE"/>
        </w:rPr>
        <w:t>Opdrachtsbevestiging</w:t>
      </w:r>
      <w:proofErr w:type="spellEnd"/>
      <w:r w:rsidRPr="009E7473">
        <w:rPr>
          <w:rFonts w:asciiTheme="minorBidi" w:eastAsia="Calibri" w:hAnsiTheme="minorBidi"/>
          <w:color w:val="000000"/>
          <w:sz w:val="20"/>
          <w:szCs w:val="20"/>
          <w:lang w:val="nl-BE"/>
        </w:rPr>
        <w:t xml:space="preserve"> en de Algemene Zakelijke Voorwaarden, heeft de </w:t>
      </w:r>
      <w:proofErr w:type="spellStart"/>
      <w:r w:rsidRPr="009E7473">
        <w:rPr>
          <w:rFonts w:asciiTheme="minorBidi" w:eastAsia="Calibri" w:hAnsiTheme="minorBidi"/>
          <w:color w:val="000000"/>
          <w:sz w:val="20"/>
          <w:szCs w:val="20"/>
          <w:lang w:val="nl-BE"/>
        </w:rPr>
        <w:t>Opdrachtsbevestiging</w:t>
      </w:r>
      <w:proofErr w:type="spellEnd"/>
      <w:r w:rsidRPr="009E7473">
        <w:rPr>
          <w:rFonts w:asciiTheme="minorBidi" w:eastAsia="Calibri" w:hAnsiTheme="minorBidi"/>
          <w:color w:val="000000"/>
          <w:sz w:val="20"/>
          <w:szCs w:val="20"/>
          <w:lang w:val="nl-BE"/>
        </w:rPr>
        <w:t xml:space="preserve"> voorrang.</w:t>
      </w:r>
    </w:p>
    <w:p w14:paraId="2C33560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8789FB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2. Bedrijfsstructuur</w:t>
      </w:r>
    </w:p>
    <w:p w14:paraId="5694006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6E04FDB" w14:textId="6AF86215"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2.1 Fragomen Global LLP</w:t>
      </w:r>
      <w:r w:rsidR="003B4361">
        <w:rPr>
          <w:rFonts w:asciiTheme="minorBidi" w:eastAsia="Calibri" w:hAnsiTheme="minorBidi"/>
          <w:color w:val="000000"/>
          <w:sz w:val="20"/>
          <w:szCs w:val="20"/>
          <w:lang w:val="nl-BE"/>
        </w:rPr>
        <w:t xml:space="preserve"> </w:t>
      </w:r>
      <w:r w:rsidRPr="009E7473">
        <w:rPr>
          <w:rFonts w:asciiTheme="minorBidi" w:eastAsia="Calibri" w:hAnsiTheme="minorBidi"/>
          <w:color w:val="000000"/>
          <w:sz w:val="20"/>
          <w:szCs w:val="20"/>
          <w:lang w:val="nl-BE"/>
        </w:rPr>
        <w:t xml:space="preserve">is een dochteronderneming van Fragomen Global LLP, een LLP uit Delaware. De term ‘partner’ wordt gebruikt om te verwijzen naar een Lid van Fragomen Global LLP of een medewerker met een gelijkwaardige reputatie en gelijkwaardige kwalificaties. </w:t>
      </w:r>
    </w:p>
    <w:p w14:paraId="66642F4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C76321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3. Reikwijdte van onze Diensten</w:t>
      </w:r>
    </w:p>
    <w:p w14:paraId="4D6BCBB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B73B40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3.1 De Diensten die wij aan u verlenen worden omschreven in uw </w:t>
      </w:r>
      <w:proofErr w:type="spellStart"/>
      <w:r w:rsidRPr="009E7473">
        <w:rPr>
          <w:rFonts w:asciiTheme="minorBidi" w:eastAsia="Calibri" w:hAnsiTheme="minorBidi"/>
          <w:color w:val="000000"/>
          <w:sz w:val="20"/>
          <w:szCs w:val="20"/>
          <w:lang w:val="nl-BE"/>
        </w:rPr>
        <w:t>Opdrachtsbevestiging</w:t>
      </w:r>
      <w:proofErr w:type="spellEnd"/>
      <w:r w:rsidRPr="009E7473">
        <w:rPr>
          <w:rFonts w:asciiTheme="minorBidi" w:eastAsia="Calibri" w:hAnsiTheme="minorBidi"/>
          <w:color w:val="000000"/>
          <w:sz w:val="20"/>
          <w:szCs w:val="20"/>
          <w:lang w:val="nl-BE"/>
        </w:rPr>
        <w:t xml:space="preserve"> en kunnen indien overeengekomen wijzigen tijdens de behandeling van de zaak of terwijl de opdracht loopt.</w:t>
      </w:r>
    </w:p>
    <w:p w14:paraId="60CF3ED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9ABDD4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3.2 Wij zijn niet verantwoordelijk voor het niet kunnen adviseren over of het niet kunnen reageren op een kwestie die buiten de reikwijdte van uw instructies vallen.</w:t>
      </w:r>
    </w:p>
    <w:p w14:paraId="2154FF0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4C9852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3.3 Het advies dat wij geven wordt verstrekt ten behoeve van de relevante instructies en in uw voordeel. Het mag niet worden gebruikt of er mag niet op worden vertrouwd voor enig ander doel of door iemand anders dan uzelf of uw gelieerde ondernemingen.</w:t>
      </w:r>
    </w:p>
    <w:p w14:paraId="520593B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B01957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3.4 Niets in de Zakelijke Voorwaarden en niets in onze verklaringen of ander verstrekt materiaal, met inbegrip van uw Intentieverklaring, mag worden opgevat als een belofte of garantie met betrekking tot de uitkomst van een immigratiekwestie.</w:t>
      </w:r>
    </w:p>
    <w:p w14:paraId="46CF23C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39D9D8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4. Uw verantwoordelijkheden</w:t>
      </w:r>
    </w:p>
    <w:p w14:paraId="20B1426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B4C19C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4.1 Om ervoor te zorgen dat wij onze diensten op een tijdige, doeltreffende en professionele manier kunnen verlenen, hebben wij uw volledige hulp en medewerking nodig bij onze inspanningen om de diensten te verlenen. </w:t>
      </w:r>
    </w:p>
    <w:p w14:paraId="41864E1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86DF3C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9E7473">
        <w:rPr>
          <w:rFonts w:asciiTheme="minorBidi" w:eastAsia="Calibri" w:hAnsiTheme="minorBidi"/>
          <w:color w:val="000000"/>
          <w:sz w:val="20"/>
          <w:szCs w:val="20"/>
          <w:lang w:val="nl-BE"/>
        </w:rPr>
        <w:t xml:space="preserve">Dit kan betekenen dat u op ons verzoek accurate en complete informatie en documentatie verstrekt en dat u tijdig instructies en antwoorden op vragen geeft. </w:t>
      </w:r>
      <w:r w:rsidRPr="009E7473">
        <w:rPr>
          <w:rFonts w:asciiTheme="minorBidi" w:eastAsia="Calibri" w:hAnsiTheme="minorBidi"/>
          <w:color w:val="000000"/>
          <w:sz w:val="20"/>
          <w:szCs w:val="20"/>
          <w:lang w:val="nl-NL"/>
        </w:rPr>
        <w:t xml:space="preserve">U zult alle informatie verstrekken die interessant is of interessant zou kunnen zijn voor de diensten die u aanvraagt; ons op de hoogte te houden van alle relevante ontwikkelingen; en anderszins meewerken zodat wij onze diensten aan u kunnen verlenen. </w:t>
      </w:r>
      <w:r w:rsidRPr="009E7473">
        <w:rPr>
          <w:rFonts w:asciiTheme="minorBidi" w:eastAsia="Calibri" w:hAnsiTheme="minorBidi"/>
          <w:color w:val="000000"/>
          <w:sz w:val="20"/>
          <w:szCs w:val="20"/>
          <w:lang w:val="nl-BE"/>
        </w:rPr>
        <w:t>Omdat het belangrijk is dat wij u kunnen contacteren over onze vertegenwoordiging, gaat u ermee akkoord dat u ons belangrijke wijzigingen in uw contactinformatie meldt, inclusief de locatie van uw hoofdkantoren, correcte na(a)m(e)n van rechtspersonen voor overheidstoepassingen, telefoonnummers en e-mailadressen.</w:t>
      </w:r>
    </w:p>
    <w:p w14:paraId="0D2D56E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F6BDEA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4.2 De betaling van een factuur moet binnen dertig (30) dagen worden gedaan na de ontvangstdatum. Als dit niet gebeurt, zal er u een rente worden aangerekend in overeenstemming met clausule </w:t>
      </w:r>
      <w:r w:rsidRPr="009E7473">
        <w:rPr>
          <w:rFonts w:asciiTheme="minorBidi" w:hAnsiTheme="minorBidi"/>
          <w:color w:val="000000"/>
          <w:sz w:val="20"/>
          <w:szCs w:val="20"/>
          <w:lang w:val="nl-BE"/>
        </w:rPr>
        <w:t>7.1</w:t>
      </w:r>
      <w:r w:rsidRPr="009E7473">
        <w:rPr>
          <w:rFonts w:asciiTheme="minorBidi" w:eastAsia="Calibri" w:hAnsiTheme="minorBidi"/>
          <w:color w:val="000000"/>
          <w:sz w:val="20"/>
          <w:szCs w:val="20"/>
          <w:lang w:val="nl-BE"/>
        </w:rPr>
        <w:t>.</w:t>
      </w:r>
    </w:p>
    <w:p w14:paraId="084A1E8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E82548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4.3 U erkent en begrijpt dat u Fragomen verplicht en onverwijld op de hoogte moet brengen van het land waar u woont (aangezien dit van tijd tot tijd kan veranderen), indien u daar langer dan 6 maanden woonde toen u beroep ging doen op onze diensten. U erkent en begrijpt ook dat Fragomen op zich op deze informatie kan baseren voor de naleving van alle voorschriften en sancties die zijn opgelegd door de VSA, Verenigde Naties of de regio’s waar de diensten van Fragomen zijn vereist. Deze verplichting is specifiek voor, maar niet beperkt tot: Republiek Belarus, Republiek Burundi, Centraal-Afrikaanse Republiek, Democratische Republiek Congo, Iran, Irak, Libanon, Libië, Noord-Korea, Somalië, Soedan, Zuid-Soedan, Syrië, Oekraïne, Rusland, Venezuela, Jemen, Zimbabwe. </w:t>
      </w:r>
    </w:p>
    <w:p w14:paraId="08F0671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9B0178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5. Witwassen van geld</w:t>
      </w:r>
    </w:p>
    <w:p w14:paraId="43846486"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9113C86" w14:textId="77777777" w:rsidR="009B7DAA" w:rsidRPr="009E7473" w:rsidDel="00FF2AAC"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del w:id="1" w:author="Author"/>
          <w:rFonts w:asciiTheme="minorBidi" w:eastAsia="Calibri" w:hAnsiTheme="minorBidi"/>
          <w:color w:val="000000"/>
          <w:sz w:val="20"/>
          <w:szCs w:val="20"/>
          <w:lang w:val="nl-NL"/>
        </w:rPr>
      </w:pPr>
      <w:r w:rsidRPr="009E7473">
        <w:rPr>
          <w:rFonts w:asciiTheme="minorBidi" w:eastAsia="Calibri" w:hAnsiTheme="minorBidi"/>
          <w:color w:val="000000"/>
          <w:sz w:val="20"/>
          <w:szCs w:val="20"/>
          <w:lang w:val="nl-BE"/>
        </w:rPr>
        <w:t xml:space="preserve">5.1 Wij zijn wettelijk verplicht om </w:t>
      </w:r>
      <w:r w:rsidRPr="009E7473">
        <w:rPr>
          <w:rFonts w:asciiTheme="minorBidi" w:eastAsia="Calibri" w:hAnsiTheme="minorBidi"/>
          <w:color w:val="000000"/>
          <w:sz w:val="20"/>
          <w:szCs w:val="20"/>
          <w:lang w:val="nl-NL"/>
        </w:rPr>
        <w:t xml:space="preserve">de identiteit van onze cliënten te controleren en onder bepaalde omstandigheden bepaalde ongebruikelijke transacties aan de autoriteiten te melden en hiervoor </w:t>
      </w:r>
      <w:r w:rsidRPr="009E7473">
        <w:rPr>
          <w:rFonts w:asciiTheme="minorBidi" w:eastAsia="Calibri" w:hAnsiTheme="minorBidi"/>
          <w:color w:val="000000"/>
          <w:sz w:val="20"/>
          <w:szCs w:val="20"/>
          <w:lang w:val="nl-BE"/>
        </w:rPr>
        <w:t xml:space="preserve">afdoend bewijs te vergaren met betrekking tot de identiteit van onze cliënten, en soms ook van de mensen die met hem te maken hebben. </w:t>
      </w:r>
      <w:r w:rsidRPr="009E7473">
        <w:rPr>
          <w:rFonts w:asciiTheme="minorBidi" w:eastAsia="Calibri" w:hAnsiTheme="minorBidi"/>
          <w:color w:val="000000"/>
          <w:sz w:val="20"/>
          <w:szCs w:val="20"/>
          <w:lang w:val="nl-NL"/>
        </w:rPr>
        <w:t>Door ons een opdracht te geven, bevestigt u dat u op de hoogte bent van deze verplichting en verbindt u zich ertoe ons de vereiste informatie te verstrekken.</w:t>
      </w:r>
    </w:p>
    <w:p w14:paraId="354BC456"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6B7E10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lastRenderedPageBreak/>
        <w:t xml:space="preserve">5.2 We kunnen de informatie die u verstrekt, samen met alle verdere informatie die beschikbaar word door middel van de onderzoeks- en researchinstrumenten van Fragomen, gebruiken om tot een conclusie te komen omtrent het risico dat u vormt voor Fragomen onder de anti-witwas- en anti-terrorismewetgeving. </w:t>
      </w:r>
    </w:p>
    <w:p w14:paraId="47415FF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20BD2C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5.3 We kunnen, zonder u hierover op de hoogte te brengen, openbaarmakingsverslagen indienen bij wettelijk voorgeschreven instanties op basis van de verplichting van Fragomen om verdenkingen van witwassen van geld of financiering van terrorisme te melden.</w:t>
      </w:r>
    </w:p>
    <w:p w14:paraId="0AA14D9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92B8AE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5.4 We behouden ons het recht voor om uw vertegenwoordiging onmiddellijk te beëindigen als wordt bepaald dat u een verhoogd risico vormt voor de verplichtingen van Fragomen op grond van de voorschriften inzake het witwassen van geld en het financieren van terrorisme. </w:t>
      </w:r>
    </w:p>
    <w:p w14:paraId="467BA37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03B023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6. Vergoeding, kosten en onkosten</w:t>
      </w:r>
    </w:p>
    <w:p w14:paraId="42D1E196"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8C801E6"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6.1 De basis waarop wij onze diensten in rekening brengen, is terug te vinden in uw </w:t>
      </w:r>
      <w:proofErr w:type="spellStart"/>
      <w:r w:rsidRPr="009E7473">
        <w:rPr>
          <w:rFonts w:asciiTheme="minorBidi" w:eastAsia="Calibri" w:hAnsiTheme="minorBidi"/>
          <w:color w:val="000000"/>
          <w:sz w:val="20"/>
          <w:szCs w:val="20"/>
          <w:lang w:val="nl-BE"/>
        </w:rPr>
        <w:t>Opdrachtsbevestiging</w:t>
      </w:r>
      <w:proofErr w:type="spellEnd"/>
      <w:r w:rsidRPr="009E7473">
        <w:rPr>
          <w:rFonts w:asciiTheme="minorBidi" w:eastAsia="Calibri" w:hAnsiTheme="minorBidi"/>
          <w:color w:val="000000"/>
          <w:sz w:val="20"/>
          <w:szCs w:val="20"/>
          <w:lang w:val="nl-BE"/>
        </w:rPr>
        <w:t>.</w:t>
      </w:r>
    </w:p>
    <w:p w14:paraId="7BFD963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A77B42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6.2 Houd er rekening mee dat alle tarieven worden vermeld exclusief btw of andere heffingen die van toepassing zijn op bepaalde rechtsgebieden en kosten voor vooruitbetalingen. Kosten voor vooruitbetalingen kunnen onder meer registratiekosten van de overheid, koeriers- en verzendkosten voor speciale leveringen, andere koerierskosten en kosten voor vertalingen, juridische en notariële kosten omvatten.</w:t>
      </w:r>
    </w:p>
    <w:p w14:paraId="6D46709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25939F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9E7473">
        <w:rPr>
          <w:rFonts w:asciiTheme="minorBidi" w:eastAsia="Calibri" w:hAnsiTheme="minorBidi"/>
          <w:color w:val="000000"/>
          <w:sz w:val="20"/>
          <w:szCs w:val="20"/>
          <w:lang w:val="nl-BE"/>
        </w:rPr>
        <w:t xml:space="preserve">6.3 We brengen ook een nominale administratiebetaling in rekening (zie uw </w:t>
      </w:r>
      <w:proofErr w:type="spellStart"/>
      <w:r w:rsidRPr="009E7473">
        <w:rPr>
          <w:rFonts w:asciiTheme="minorBidi" w:eastAsia="Calibri" w:hAnsiTheme="minorBidi"/>
          <w:color w:val="000000"/>
          <w:sz w:val="20"/>
          <w:szCs w:val="20"/>
          <w:lang w:val="nl-BE"/>
        </w:rPr>
        <w:t>Opdrachtsbevestiging</w:t>
      </w:r>
      <w:proofErr w:type="spellEnd"/>
      <w:r w:rsidRPr="009E7473">
        <w:rPr>
          <w:rFonts w:asciiTheme="minorBidi" w:eastAsia="Calibri" w:hAnsiTheme="minorBidi"/>
          <w:color w:val="000000"/>
          <w:sz w:val="20"/>
          <w:szCs w:val="20"/>
          <w:lang w:val="nl-BE"/>
        </w:rPr>
        <w:t xml:space="preserve"> voor details) om alle andere uitgaven te dekken, waaronder standaard verzendkosten, telefoongesprekken, kopiëren en faxen. Deze daadwerkelijke of geraamde kosten zullen door ons in rekening worden gebracht.</w:t>
      </w:r>
    </w:p>
    <w:p w14:paraId="7411000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B3A39A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6.4 In het geval van sommige uitgaven, zoals voor kopiëren en afdrukken, zal naast de directe kosten ook een administratieve kost in rekening worden gebracht.</w:t>
      </w:r>
    </w:p>
    <w:p w14:paraId="13C35986"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84E1B95"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6.5 Over bepaalde uitgaven en onkosten moet u nog btw of andere gelijkaardige heffingen betalen, indien van toepassing.</w:t>
      </w:r>
    </w:p>
    <w:p w14:paraId="7784FBE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3C1499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6.6 We behouden ons het recht voor om u eventuele verliezen aan te rekenen die wij mogelijk oplopen bij uitbetalingen in vreemde valuta en kosten die ontstaan omwille van wijzigingen in wisselkoersen tussen de datum dat onze factuur werd verstuurd en de betalingsdatum.</w:t>
      </w:r>
    </w:p>
    <w:p w14:paraId="6930791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3A3899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6.7 Mogelijk heeft u aanvullende diensten van Fragomen nodig met betrekking tot bepaalde immigratiekwesties of met betrekking tot immigratiekwesties in Europa, het Midden-Oosten en Afrika (EMEA) of mondiale immigratiekwesties. Op het gepaste moment bespreken we met u graag de geschatte vergoedingen en geven we u graag details over de reikwijdte van deze aanvullende diensten. We geven een schriftelijke schatting van de kosten voordat we met de werkzaamheden beginnen.</w:t>
      </w:r>
    </w:p>
    <w:p w14:paraId="33E2D60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0389DE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6.8 Mocht er zich een situatie voordoen waarbij aanzienlijk meer werk vereist is, kan een aanvullende vergoeding in rekening worden gebracht. Gevallen waarbij een extra vergoeding in rekening wordt gebracht zijn onder meer:</w:t>
      </w:r>
    </w:p>
    <w:p w14:paraId="370EBA4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B0E00D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Situaties waar familieleden hun visum apart van de hoofdaanvrager aanvragen;</w:t>
      </w:r>
    </w:p>
    <w:p w14:paraId="73428B3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AE3EB1D" w14:textId="77777777" w:rsidR="009B7DAA" w:rsidRPr="009E7473" w:rsidRDefault="009B7DAA" w:rsidP="009B7DAA">
      <w:pPr>
        <w:numPr>
          <w:ilvl w:val="0"/>
          <w:numId w:val="18"/>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Waar dringend werk nodig is en/of een </w:t>
      </w:r>
      <w:proofErr w:type="spellStart"/>
      <w:r w:rsidRPr="009E7473">
        <w:rPr>
          <w:rFonts w:asciiTheme="minorBidi" w:eastAsia="Calibri" w:hAnsiTheme="minorBidi"/>
          <w:color w:val="000000"/>
          <w:sz w:val="20"/>
          <w:szCs w:val="20"/>
          <w:lang w:val="nl-BE"/>
        </w:rPr>
        <w:t>expeditieverzoek</w:t>
      </w:r>
      <w:proofErr w:type="spellEnd"/>
      <w:r w:rsidRPr="009E7473">
        <w:rPr>
          <w:rFonts w:asciiTheme="minorBidi" w:eastAsia="Calibri" w:hAnsiTheme="minorBidi"/>
          <w:color w:val="000000"/>
          <w:sz w:val="20"/>
          <w:szCs w:val="20"/>
          <w:lang w:val="nl-BE"/>
        </w:rPr>
        <w:t xml:space="preserve"> moet worden ingediend bij een overheidsinstantie; Waar gezondheids- of karakterproblemen opduiken; Waar een toewijzing van een opdrachtgever bij betrokken is; Complicaties die zich voordoen met betrekking tot de goedkeuring van de toelating of andere </w:t>
      </w:r>
      <w:proofErr w:type="spellStart"/>
      <w:r w:rsidRPr="009E7473">
        <w:rPr>
          <w:rFonts w:asciiTheme="minorBidi" w:eastAsia="Calibri" w:hAnsiTheme="minorBidi"/>
          <w:color w:val="000000"/>
          <w:sz w:val="20"/>
          <w:szCs w:val="20"/>
          <w:lang w:val="nl-BE"/>
        </w:rPr>
        <w:t>consulaatgerelateerde</w:t>
      </w:r>
      <w:proofErr w:type="spellEnd"/>
      <w:r w:rsidRPr="009E7473">
        <w:rPr>
          <w:rFonts w:asciiTheme="minorBidi" w:eastAsia="Calibri" w:hAnsiTheme="minorBidi"/>
          <w:color w:val="000000"/>
          <w:sz w:val="20"/>
          <w:szCs w:val="20"/>
          <w:lang w:val="nl-BE"/>
        </w:rPr>
        <w:t xml:space="preserve"> aanvragen; Belangrijke wijzigingen in het beleid, de procedures, praktijk of wetgeving </w:t>
      </w:r>
    </w:p>
    <w:p w14:paraId="74BF967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4FC58C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6.9 Wij zullen de kwestie volledig met u doornemen voordat we aan eventuele aanvullende werkzaamheden beginnen, en we zullen u schriftelijk op de hoogte brengen van een schatting van de kosten alvorens we aan de aanvullende werkzaamheden beginnen.</w:t>
      </w:r>
    </w:p>
    <w:p w14:paraId="0FE5B1F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9E9201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6.10 Wanneer u op enig moment na het opstarten van een zaak een instructie annuleert, zullen we u een pro rata bedrag van de overeengekomen vergoeding aanrekenen op basis van de uitgevoerde werken tot de datum waarop wij de annulering van uw instructies ontvangen.</w:t>
      </w:r>
    </w:p>
    <w:p w14:paraId="7F8086D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0C0DAF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lastRenderedPageBreak/>
        <w:t>6.11 We verlengen onze tarieven met gepaste en regelmatige intervallen. We brengen u uiteraard op de hoogte van elke verandering die invloed op u zal hebben.</w:t>
      </w:r>
    </w:p>
    <w:p w14:paraId="019D03E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FAAB9E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7. Betalingen voor uitgevoerd werk</w:t>
      </w:r>
    </w:p>
    <w:p w14:paraId="53AA151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EF6DF01" w14:textId="77777777" w:rsidR="009B7DAA" w:rsidRPr="009E7473" w:rsidDel="00FF2AAC"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del w:id="2" w:author="Autho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7.1 Tenzij uitdrukkelijk anders overeengekomen, moeten alle uitgegeven facturen binnen dertig (30) dagen na de datum van ontvangst van de factuur worden betaald. Indien een onderdeel van een factuur te goeder trouw wordt betwist, moet het gedeelte van de factuur dat niet in vraag wordt gesteld, worden betaald op de uiterste betaaldatum. Als u vragen heeft over een factuur, moet u die zo snel mogelijk stellen aan de partner die verantwoordelijk is voor uw account.</w:t>
      </w:r>
    </w:p>
    <w:p w14:paraId="1FD5FB3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F122166"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7.2 Indien een factuur niet volledig wordt betaald binnen dertig (30) dagen na de ontvangstdatum van de factuur, behouden we ons het recht voor om de geldende wettelijke rente over het openstaande bedrag in rekening te brengen. De rente begint te lopen vanaf dertig (30) dagen na de ontvangstdatum van de factuur tot aan de datum van betaling.</w:t>
      </w:r>
    </w:p>
    <w:p w14:paraId="2598326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AD2661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7.3 Als een account een achterstallige betaling heeft, wat wij definiëren als een bedrag dat langer dan dertig (30) dagen na ontvangst van de betreffende factuur onbetaald blijft, behouden we ons ook het recht voor om de werkzaamheden op te schorten en om uw documenten en papieren bij te houden, ongeacht de zaken waarop zij betrekking hebben, totdat alle bedragen die u ons verschuldigd bent zijn betaald. In dergelijke gevallen heeft u mogelijk het recht om bezwaar te maken tegen de factuur en te verzoeken dat de factuur wordt nagekeken door de relevante stafhouder.</w:t>
      </w:r>
    </w:p>
    <w:p w14:paraId="54A2936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BFDF8E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7.4 We behouden ons te allen tijde het recht voor om alle bedragen die wij op onze rekening hebben te gebruiken om eventuele openstaande bedragen die u ons verschuldigd bent te vereffenen, ongeacht of de bedragen op onze rekening betrekking hebben op een zaak waarbij u ons openstaande bedragen bent verschuldigd.</w:t>
      </w:r>
    </w:p>
    <w:p w14:paraId="5943E83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D2FE4A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7.5 Als u vraagt dat een uitgegeven factuur wordt gewijzigd en de instructies afwijken van uw originele instructie, behouden we ons het recht voor om u administratiekosten in rekening te brengen van EUR 60 + btw per factuur.</w:t>
      </w:r>
    </w:p>
    <w:p w14:paraId="5163219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30BCE8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9E7473">
        <w:rPr>
          <w:rFonts w:asciiTheme="minorBidi" w:eastAsia="Calibri" w:hAnsiTheme="minorBidi"/>
          <w:color w:val="000000"/>
          <w:sz w:val="20"/>
          <w:szCs w:val="20"/>
          <w:lang w:val="nl-BE"/>
        </w:rPr>
        <w:t xml:space="preserve">7.6 Als de wetgeving van een ander rechtsgebied vereist dat u de bedragen die u </w:t>
      </w:r>
      <w:r w:rsidRPr="009E7473">
        <w:rPr>
          <w:rFonts w:asciiTheme="minorBidi" w:eastAsia="Calibri" w:hAnsiTheme="minorBidi"/>
          <w:color w:val="000000"/>
          <w:sz w:val="20"/>
          <w:szCs w:val="20"/>
          <w:lang w:val="nl-BE"/>
        </w:rPr>
        <w:t xml:space="preserve">aan ons verschuldigd bent inhoudt of in aftrek brengt om te voldoen aan belastingvereisten of andere vereisten, behouden we ons het recht voor om u een aanvullend bedrag in rekening te brengen om ervoor te zorgen dat wij de volledige betaling van de gefactureerde bedragen ontvangen. </w:t>
      </w:r>
      <w:r w:rsidRPr="009E7473">
        <w:rPr>
          <w:rFonts w:asciiTheme="minorBidi" w:eastAsia="Calibri" w:hAnsiTheme="minorBidi"/>
          <w:color w:val="000000"/>
          <w:sz w:val="20"/>
          <w:szCs w:val="20"/>
          <w:lang w:val="nl-NL"/>
        </w:rPr>
        <w:t>In het geval dat u te goeder trouw gelooft dat u wettelijk gehouden bent om een deel van de facturen van Fragomen Global LLP achter te houden, zal u ons onmiddellijk schriftelijk op de hoogte stellen van de reden voor die goede trouw, het niet-betwiste gedeelte volledig betalen, en te goeder trouw met ons samenwerken om eventuele problemen omtrent het resterende openstaande factuurbedrag op te lossen; ook zult u de zaak voorleggen aan een door de rechtbank gesponsorde arbitrage van vergoedingen, indien deze bestaat, volgens de regels van het toepasselijke rechtsgebied en onder voorbehoud van eventuele beperkingen in die regels.</w:t>
      </w:r>
    </w:p>
    <w:p w14:paraId="56FE1D5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DB8F48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8. Betalingen voor kosten op onze rekening</w:t>
      </w:r>
    </w:p>
    <w:p w14:paraId="6B89383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A3F05F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8.1 Wij kunnen u vragen om op voorhand geld naar ons over te maken om alle onderdelen van onze verwachte vergoedingskosten, uitbetalingen of onkosten, of een deel daarvan, te dekken, en dit kan ofwel aan het begin van de zaak gebeuren, ofwel naarmate de zaak vordert.</w:t>
      </w:r>
    </w:p>
    <w:p w14:paraId="2ED519D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04E2F8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8.2 In deze gevallen en/of in gevallen waar u ermee akkoord gaat dat wij onze factuur kunnen verhogen aan het begin van een zaak, zullen dergelijke middelen door ons worden bijgehouden in onze algemene bankrekening voor cliënten (die wij hebben bij een grote gerenommeerde bank) totdat wij namens u een uitbetaling hebben voltooid en/of we het aan ons opgedragen werk hebben voltooid. Volledige details van de bankrekening zijn op verzoek beschikbaar.</w:t>
      </w:r>
    </w:p>
    <w:p w14:paraId="1281BAF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5ED56D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8.3 Het geld dat wij bijhouden, kan door ons worden gebruikt om niet-betaalde gefactureerde kosten te vereffenen, of deze nu achterstallig zijn of niet, of om gefactureerde uitbetalingen te vereffenen die namens u werden betaald na ontvangst van een factuur. Zie clausule 7.4 voor meer informatie hierover.</w:t>
      </w:r>
    </w:p>
    <w:p w14:paraId="4D284A4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DB70C3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8.4 </w:t>
      </w:r>
      <w:r w:rsidRPr="009E7473">
        <w:rPr>
          <w:rFonts w:asciiTheme="minorBidi" w:eastAsia="Calibri" w:hAnsiTheme="minorBidi"/>
          <w:color w:val="000000"/>
          <w:sz w:val="20"/>
          <w:szCs w:val="20"/>
          <w:lang w:val="nl-NL"/>
        </w:rPr>
        <w:t>Wanneer wij u hebben gevraagd om een bedrag op onze rekening te storten, gaat u ermee akkoord dat wij u geen rente verschuldigd zijn over dergelijke bedragen die door ons worden bijgehouden krachtens geldende regelgeving.</w:t>
      </w:r>
    </w:p>
    <w:p w14:paraId="125B91B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DF0D74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lastRenderedPageBreak/>
        <w:t>9. Gegevensbescherming</w:t>
      </w:r>
    </w:p>
    <w:p w14:paraId="7B7F2CB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8E40AC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hAnsiTheme="minorBidi"/>
          <w:i/>
          <w:iCs/>
          <w:sz w:val="20"/>
          <w:szCs w:val="20"/>
          <w:lang w:val="nl-BE"/>
        </w:rPr>
      </w:pPr>
      <w:r w:rsidRPr="009E7473">
        <w:rPr>
          <w:rFonts w:asciiTheme="minorBidi" w:eastAsia="Calibri" w:hAnsiTheme="minorBidi"/>
          <w:color w:val="000000"/>
          <w:sz w:val="20"/>
          <w:szCs w:val="20"/>
          <w:lang w:val="nl-BE"/>
        </w:rPr>
        <w:t xml:space="preserve">9.1 Fragomen </w:t>
      </w:r>
      <w:r w:rsidRPr="009E7473">
        <w:rPr>
          <w:rFonts w:asciiTheme="minorBidi" w:eastAsia="Calibri" w:hAnsiTheme="minorBidi"/>
          <w:color w:val="000000"/>
          <w:sz w:val="20"/>
          <w:szCs w:val="20"/>
          <w:lang w:val="nl-NL"/>
        </w:rPr>
        <w:t>handelt bij het verwerken van persoonsgegevens in overeenstemming met</w:t>
      </w:r>
      <w:r w:rsidRPr="009E7473">
        <w:rPr>
          <w:rFonts w:asciiTheme="minorBidi" w:eastAsia="Calibri" w:hAnsiTheme="minorBidi"/>
          <w:color w:val="000000"/>
          <w:sz w:val="20"/>
          <w:szCs w:val="20"/>
          <w:lang w:val="nl-BE"/>
        </w:rPr>
        <w:t>, de Algemene Verordening inzake Gegevensbescherming van de EU 279/2016 (“AVG”), voor zover van toepassing, en alle gegevensbeschermingswetten en -regelgevingen die in Nederland de AVG implementeren, vervangen of wijzigen. Informatie die u aan ons verstrekt in de loop van de opdracht, wordt vertrouwelijk bewaard en alleen bekendgemaakt aan derde partijen om uw instructies uit te voeren, indien dit nodig is om adequaat diensten te verlenen aan u of om een legitiem zakelijk belang te behartigen, of zoals wettelijk vereist.</w:t>
      </w:r>
    </w:p>
    <w:p w14:paraId="3F7D5BA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7326286"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9.2 U begrijpt en gaat ermee akkoord dat, met inachtneming van de voorwaarden van een eventuele gegevensverwerkingsovereenkomst die wij met u hebben overeengekomen, wij, indien van toepassing, persoonsgegevens kunnen vergaren, gebruiken, verwerken en bekendmaken om ons in staat te stellen de diensten te verlenen die onder deze opdracht vallen, en voor andere hieraan gerelateerde doeleinden, waaronder het bijwerken en verbeteren van cliëntendossiers, analyse voor managementdoeleinden en wettelijke aangiften, misdaadpreventie en naleving van wet- en regelgeving.</w:t>
      </w:r>
    </w:p>
    <w:p w14:paraId="72FA796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E0F821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9.3 We versturen Meldingen voor Cliënten en organiseren seminars. We kunnen uw persoonsgegevens gebruiken om u op de hoogte te houden van de details van evenementen waarvan wij denken dat ze relevant en interessant zijn voor u. Laat het ons weten als u dergelijke documenten en uitnodigingen liever niet ontvangt zonder uw uitdrukkelijke toestemming.</w:t>
      </w:r>
    </w:p>
    <w:p w14:paraId="03FF606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721853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10. Retentie van documentatie</w:t>
      </w:r>
    </w:p>
    <w:p w14:paraId="5C0155B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A43391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10.1 Na afloop van uw zaak, na de betaling van alle openstaande kosten, zullen alle originele documenten of eigendommen op uw verzoek aan u worden teruggegeven.</w:t>
      </w:r>
    </w:p>
    <w:p w14:paraId="3FF2ADE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C0662B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10.2 Ons dossier zal kopieën bevatten van alle relevante documenten met betrekking tot elke zaak en zal worden opgeslagen en maximaal zeven jaar worden bewaard </w:t>
      </w:r>
      <w:r w:rsidRPr="009E7473">
        <w:rPr>
          <w:rFonts w:asciiTheme="minorBidi" w:eastAsia="Calibri" w:hAnsiTheme="minorBidi"/>
          <w:color w:val="000000"/>
          <w:sz w:val="20"/>
          <w:szCs w:val="20"/>
          <w:lang w:val="nl-NL"/>
        </w:rPr>
        <w:t>in overeenstemming met ons beleid inzake retentie en vernietiging</w:t>
      </w:r>
      <w:r w:rsidRPr="009E7473">
        <w:rPr>
          <w:rFonts w:asciiTheme="minorBidi" w:eastAsia="Calibri" w:hAnsiTheme="minorBidi"/>
          <w:color w:val="000000"/>
          <w:sz w:val="20"/>
          <w:szCs w:val="20"/>
          <w:lang w:val="nl-BE"/>
        </w:rPr>
        <w:t xml:space="preserve"> tenzij: a) de toepasselijke wet- of regelgeving een langere of kortere retentieperiode vereist of b) u een andere contractuele retentieperiode bent overeengekomen met Fragomen, bijvoorbeeld </w:t>
      </w:r>
      <w:r w:rsidRPr="009E7473">
        <w:rPr>
          <w:rFonts w:asciiTheme="minorBidi" w:eastAsia="Calibri" w:hAnsiTheme="minorBidi"/>
          <w:color w:val="000000"/>
          <w:sz w:val="20"/>
          <w:szCs w:val="20"/>
          <w:lang w:val="nl-BE"/>
        </w:rPr>
        <w:t>omdat Fragomen namens u als gegevensverwerker persoonsgegevens verwerkt en u een gegevensbeschermingsovereenkomst met Fragomen bent aangegaan. Indien nodig is het dossier eenvoudig beschikbaar tijdens de retentieperiode. U gaat ermee akkoord dat wij een externe dienstverlener kunnen aannemen voor de opslag van documenten.</w:t>
      </w:r>
    </w:p>
    <w:p w14:paraId="7C06D51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D2A74F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10.3 </w:t>
      </w:r>
      <w:r w:rsidRPr="009E7473">
        <w:rPr>
          <w:rFonts w:asciiTheme="minorBidi" w:eastAsia="Calibri" w:hAnsiTheme="minorBidi"/>
          <w:color w:val="000000"/>
          <w:sz w:val="20"/>
          <w:szCs w:val="20"/>
          <w:lang w:val="nl-BE"/>
        </w:rPr>
        <w:tab/>
        <w:t>Na zeven jaar, of in uitzonderlijke gevallen zoals vermeld in 10.2 hierboven, worden de bestanden vernietigd na kennisgeving aan u. We zullen geen documenten vernietigen waarvan u ons schriftelijk vraagt om deze veilig in bewaring te houden.</w:t>
      </w:r>
    </w:p>
    <w:p w14:paraId="50D5902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C07138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10.4 We brengen mogelijk kosten in rekening voor het ophalen van opgeslagen documenten of aktes in de context van nieuwe of vernieuwde instructies in overeenstemming met de Intentieverklaring. In andere gevallen kunnen we een administratieve kost in rekening brengen voor de tijd die is besteed aan het herzien of sorteren van de papieren die nodig zijn om uw instructies uit te voeren, of voor het produceren van gesorteerde documenten voor u of derden op uw verzoek. We kunnen ook kosten in rekening brengen voor lezen, correspondentie of ander werk dat nodig is om uw instructies uit te voeren.</w:t>
      </w:r>
    </w:p>
    <w:p w14:paraId="2684540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D99007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10.5 Om onze gespecialiseerde kennis op peil te houden, kunnen we aan ons verstrekt juridisch advies en raadgeving in welke zaak dan ook kopiëren en opslaan in ons kennismanagementsysteem. Wanneer wij dit doen, zullen we alle informatie hierin vertrouwelijk en veilig houden.</w:t>
      </w:r>
    </w:p>
    <w:p w14:paraId="31B3A03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316F0D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11. Belangenconflicten</w:t>
      </w:r>
    </w:p>
    <w:p w14:paraId="322165A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645AEC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11.1 Voordat wij instructies van u aanvaarden, zullen wij onze professionele verplichtingen naleven om er zeker van te zijn dat er geen belangenconflict is waardoor het ongepast zou zijn voor ons om een overeenkomst met u aan te gaan.</w:t>
      </w:r>
    </w:p>
    <w:p w14:paraId="7A4FE75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66A813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11.2 Indien er op een later moment een belangenconflict ontstaat of naderhand duidelijk wordt, behouden we ons het recht voor om te stoppen met uw vertegenwoordiging als wij, naar ons professionele oordeel, vinden dat dat de correcte aanpak is.</w:t>
      </w:r>
    </w:p>
    <w:p w14:paraId="1EEB226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D94591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11.3 Aangezien dat wij bij veel immigratiekwesties zowel uw bedrijf als een werknemer en bijbehorende personen ten laste </w:t>
      </w:r>
      <w:r w:rsidRPr="009E7473">
        <w:rPr>
          <w:rFonts w:asciiTheme="minorBidi" w:eastAsia="Calibri" w:hAnsiTheme="minorBidi"/>
          <w:color w:val="000000"/>
          <w:sz w:val="20"/>
          <w:szCs w:val="20"/>
          <w:lang w:val="nl-BE"/>
        </w:rPr>
        <w:lastRenderedPageBreak/>
        <w:t xml:space="preserve">(samen, de “Werknemer”) vertegenwoordigen, is het mogelijk dat de doelen en belangen van u en uw Werknemer, die normaal gezien zouden overeenkomen, in de toekomst verder uit elkaar gaan liggen. Als er een belangenconflict zou ontstaan in de loop van deze gezamenlijke vertegenwoordiging, stoppen we de vertegenwoordiging van beide partijen in die zaak totdat en tenzij het conflict is opgelost (we leven al onze professionele verplichtingen na in dit verband) en zullen wij verder gaan met uw vertegenwoordiging, zoals overeengekomen volgens de voorwaarden van de </w:t>
      </w:r>
      <w:proofErr w:type="spellStart"/>
      <w:r w:rsidRPr="009E7473">
        <w:rPr>
          <w:rFonts w:asciiTheme="minorBidi" w:eastAsia="Calibri" w:hAnsiTheme="minorBidi"/>
          <w:color w:val="000000"/>
          <w:sz w:val="20"/>
          <w:szCs w:val="20"/>
          <w:lang w:val="nl-BE"/>
        </w:rPr>
        <w:t>Opdrachtsbevestiging</w:t>
      </w:r>
      <w:proofErr w:type="spellEnd"/>
      <w:r w:rsidRPr="009E7473">
        <w:rPr>
          <w:rFonts w:asciiTheme="minorBidi" w:eastAsia="Calibri" w:hAnsiTheme="minorBidi"/>
          <w:color w:val="000000"/>
          <w:sz w:val="20"/>
          <w:szCs w:val="20"/>
          <w:lang w:val="nl-BE"/>
        </w:rPr>
        <w:t>.</w:t>
      </w:r>
    </w:p>
    <w:p w14:paraId="7F2B52C5"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C135A56"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12. Vertrouwelijkheid</w:t>
      </w:r>
    </w:p>
    <w:p w14:paraId="4D7D580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CA5F22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12.1 Alle informatie die door u of uw personeel aan ons wordt bekendgemaakt, of het gaat om commerciële, financiële, technische of een andere soort informatie, in verband met uw instructie, wordt te allen tijde beschouwd en behandeld als vertrouwelijk, tenzij u ons de instructie geeft om informatie bekend te maken of als wij hier wettelijk toe verplicht zijn. We brengen mogelijk kosten in rekening voor werkzaamheden die verband houden met dergelijke instructies of vereisten.</w:t>
      </w:r>
    </w:p>
    <w:p w14:paraId="6546DF0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AE7508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12.2 Houd er rekening mee dat wij af en toe typ-/kopieer-/vertaalwerk van onze dossiers uitbesteden om de doorlooptijd zo kort mogelijk te houden. We sluiten altijd een vertrouwelijkheidsovereenkomst af met dergelijke uitbestede dienstverleners. Laat het ons zo snel mogelijk weten als u vragen heeft over deze regelingen.</w:t>
      </w:r>
    </w:p>
    <w:p w14:paraId="470A543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24CB856"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13. Beëindiging</w:t>
      </w:r>
    </w:p>
    <w:p w14:paraId="0448A19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16C22D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13.1 U kunt op elk moment uw instructies schriftelijk opzeggen</w:t>
      </w:r>
      <w:r w:rsidRPr="009E7473">
        <w:rPr>
          <w:rFonts w:asciiTheme="minorBidi" w:eastAsia="Calibri" w:hAnsiTheme="minorBidi"/>
          <w:color w:val="000000"/>
          <w:sz w:val="20"/>
          <w:szCs w:val="20"/>
          <w:lang w:val="nl-NL"/>
        </w:rPr>
        <w:t>, tenzij er gerechtelijke toestemming nodig is voordat wij ons kunnen terugtrekken</w:t>
      </w:r>
      <w:r w:rsidRPr="009E7473">
        <w:rPr>
          <w:rFonts w:asciiTheme="minorBidi" w:eastAsia="Calibri" w:hAnsiTheme="minorBidi"/>
          <w:color w:val="000000"/>
          <w:sz w:val="20"/>
          <w:szCs w:val="20"/>
          <w:lang w:val="nl-BE"/>
        </w:rPr>
        <w:t>. Wij hebben het recht om uw documenten en papieren, inclusief persoonlijke documenten, bij te houden als u ons geld verschuldigd bent voor onze juridische kosten en uitgaven.</w:t>
      </w:r>
    </w:p>
    <w:p w14:paraId="5C81EED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FB4B2C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13.2 We behouden ons het recht voor om te stoppen met uw vertegenwoordiging als wij een goede reden hiervoor hebben in overeenstemming met onze ethische en wettelijke verplichtingen. Dergelijke redenen omvatten, maar zijn niet beperkt tot, ons onvermogen om duidelijke of gepaste instructies te krijgen, een breuk in het wederzijdse vertrouwen, als we door uw acties vermoeden of als we daadwerkelijk weten dat u door de overheid opgelegde </w:t>
      </w:r>
      <w:r w:rsidRPr="009E7473">
        <w:rPr>
          <w:rFonts w:asciiTheme="minorBidi" w:eastAsia="Calibri" w:hAnsiTheme="minorBidi"/>
          <w:color w:val="000000"/>
          <w:sz w:val="20"/>
          <w:szCs w:val="20"/>
          <w:lang w:val="nl-BE"/>
        </w:rPr>
        <w:t>immigratievereisten niet naleeft, als u onze factuur niet betaalt of geen gevolg geeft aan een verzoek om geld te storten op onze rekening, wanneer wij naar ons professionele oordeel het niet langer gepast vinden om u verder te vertegenwoordigen</w:t>
      </w:r>
      <w:r w:rsidRPr="009E7473">
        <w:rPr>
          <w:rFonts w:asciiTheme="minorBidi" w:eastAsia="Calibri" w:hAnsiTheme="minorBidi"/>
          <w:b/>
          <w:bCs/>
          <w:color w:val="000000"/>
          <w:sz w:val="20"/>
          <w:szCs w:val="20"/>
          <w:lang w:val="nl-NL"/>
        </w:rPr>
        <w:t xml:space="preserve"> </w:t>
      </w:r>
      <w:r w:rsidRPr="009E7473">
        <w:rPr>
          <w:rFonts w:asciiTheme="minorBidi" w:eastAsia="Calibri" w:hAnsiTheme="minorBidi"/>
          <w:color w:val="000000"/>
          <w:sz w:val="20"/>
          <w:szCs w:val="20"/>
          <w:lang w:val="nl-NL"/>
        </w:rPr>
        <w:t>, indien u geen gevolg geeft aan ons advies inzake het aanleveren van materiaal, of elk feit en elke omstandigheid waardoor wij ons kunnen of moeten terugtrekken onder de toepasselijke wet- en regelgeving</w:t>
      </w:r>
      <w:r w:rsidRPr="009E7473">
        <w:rPr>
          <w:rFonts w:asciiTheme="minorBidi" w:eastAsia="Calibri" w:hAnsiTheme="minorBidi"/>
          <w:color w:val="000000"/>
          <w:sz w:val="20"/>
          <w:szCs w:val="20"/>
          <w:lang w:val="nl-BE"/>
        </w:rPr>
        <w:t>. We zullen u binnen een redelijke termijn op de hoogte brengen van onze beslissing om niet meer namens u te handelen.</w:t>
      </w:r>
    </w:p>
    <w:p w14:paraId="523C569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FD38D7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13.3 Als u of wij beslissen dat we u niet meer zullen vertegenwoordigen, bent u verplicht om alle juridische kosten en onkosten te betalen die zijn gemaakt voorafgaand aan de beëindiging, inclusief kosten die nog niet zijn gefactureerd op het moment van de beëindiging </w:t>
      </w:r>
      <w:r w:rsidRPr="009E7473">
        <w:rPr>
          <w:rFonts w:asciiTheme="minorBidi" w:eastAsia="Calibri" w:hAnsiTheme="minorBidi"/>
          <w:color w:val="000000"/>
          <w:sz w:val="20"/>
          <w:szCs w:val="20"/>
          <w:lang w:val="nl-NL"/>
        </w:rPr>
        <w:t>en zullen wij geen verdere verplichting hebben om u waar dan ook advies over te geven, tenzij wij dit uitdrukkelijk schriftelijk anders overeenkomen.</w:t>
      </w:r>
      <w:r w:rsidRPr="009E7473">
        <w:rPr>
          <w:rFonts w:asciiTheme="minorBidi" w:eastAsia="Calibri" w:hAnsiTheme="minorBidi"/>
          <w:color w:val="000000"/>
          <w:sz w:val="20"/>
          <w:szCs w:val="20"/>
          <w:lang w:val="nl-BE"/>
        </w:rPr>
        <w:t>.</w:t>
      </w:r>
    </w:p>
    <w:p w14:paraId="21E7E70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897B44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14. Externe audit</w:t>
      </w:r>
    </w:p>
    <w:p w14:paraId="4EEB66A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7CEC9B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14.1 Onder voorbehoud van de voorwaarden van een eventuele gegevensverwerkingsovereenkomst die u met Fragomen bent aangegaan, kunnen externe bedrijven of organisaties, indien van toepassing, redelijke audits of kwaliteitscontroles van onze praktijk uitvoeren. Deze externe bedrijven of organisaties zijn verplicht om de vertrouwelijkheid te bewaren met betrekking tot uw dossier.</w:t>
      </w:r>
    </w:p>
    <w:p w14:paraId="131E887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567170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15. Communicatie via e-mail</w:t>
      </w:r>
    </w:p>
    <w:p w14:paraId="2EEB256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E07EE8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15.1 </w:t>
      </w:r>
      <w:r w:rsidRPr="009E7473">
        <w:rPr>
          <w:rFonts w:asciiTheme="minorBidi" w:eastAsia="Calibri" w:hAnsiTheme="minorBidi"/>
          <w:color w:val="000000"/>
          <w:sz w:val="20"/>
          <w:szCs w:val="20"/>
          <w:lang w:val="nl-BE"/>
        </w:rPr>
        <w:tab/>
        <w:t>Onze werkzaamheden vereisen dat wij met u of namens u communiceren via internet. Ondanks ons gebruik van een firewall met virusbescherming volgens de industrienormen, kunnen we noch de tijdigheid, noch de veiligheid van dergelijke communicatie garanderen, noch kunnen we garanderen dat dergelijke documenten hun vertrouwelijke status behouden als zij worden geopend door een derde partij.</w:t>
      </w:r>
    </w:p>
    <w:p w14:paraId="6155F39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96F36E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16. Disclaimer</w:t>
      </w:r>
    </w:p>
    <w:p w14:paraId="7A99511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6C7F8A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16.1 De diensten die worden geleverd zoals uiteengezet in de relevante Intentieverklaring, worden uitsluitend verleend door Fragomen, die handelt via het agentschap van zijn partners en werknemers.</w:t>
      </w:r>
    </w:p>
    <w:p w14:paraId="209A114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195B3F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lastRenderedPageBreak/>
        <w:t>16.2 Fragomen bevestigt dat het een passende beroepsaansprakelijkheidsverzekering heeft die in lijn ligt met zijn professionele verplichtingen en verantwoordelijkheden. Details van onze verzekeraar zijn op aanvraag beschikbaar.</w:t>
      </w:r>
    </w:p>
    <w:p w14:paraId="77272A5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490D46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16.3 Geen enkele partner of medewerker neemt enige persoonlijke verantwoordelijkheid jegens u, dus geen enkele partner of medewerker is u persoonlijke zorgplicht verschuldigd.</w:t>
      </w:r>
    </w:p>
    <w:p w14:paraId="33314A4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4FAB3D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17. Beperking van aansprakelijkheid</w:t>
      </w:r>
    </w:p>
    <w:p w14:paraId="20D1641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BF8C5C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17.1 Onze aansprakelijkheid ten opzichte van u voor een breuk van uw instructies, of voor het onrechtmatig handelen of niet-handelen door partners in de loop van de werkzaamheden van het Partnerschap, of voor het onrechtmatig handelen of niet-handelen door werknemers tijdens hun dienstverband, zal niet hoger zijn dan GBP £3 miljoen, tenzij we uitdrukkelijk een hoger bedrag vermelden in de </w:t>
      </w:r>
      <w:proofErr w:type="spellStart"/>
      <w:r w:rsidRPr="009E7473">
        <w:rPr>
          <w:rFonts w:asciiTheme="minorBidi" w:eastAsia="Calibri" w:hAnsiTheme="minorBidi"/>
          <w:color w:val="000000"/>
          <w:sz w:val="20"/>
          <w:szCs w:val="20"/>
          <w:lang w:val="nl-BE"/>
        </w:rPr>
        <w:t>Opdrachtsbevestiging</w:t>
      </w:r>
      <w:proofErr w:type="spellEnd"/>
      <w:r w:rsidRPr="009E7473">
        <w:rPr>
          <w:rFonts w:asciiTheme="minorBidi" w:eastAsia="Calibri" w:hAnsiTheme="minorBidi"/>
          <w:color w:val="000000"/>
          <w:sz w:val="20"/>
          <w:szCs w:val="20"/>
          <w:lang w:val="nl-BE"/>
        </w:rPr>
        <w:t xml:space="preserve"> die is toegevoegd aan deze Zakelijke Voorwaarden.</w:t>
      </w:r>
    </w:p>
    <w:p w14:paraId="31C848D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B9E7ED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17.2 </w:t>
      </w:r>
      <w:r w:rsidRPr="009E7473">
        <w:rPr>
          <w:rFonts w:asciiTheme="minorBidi" w:eastAsia="Calibri" w:hAnsiTheme="minorBidi"/>
          <w:color w:val="000000"/>
          <w:sz w:val="20"/>
          <w:szCs w:val="20"/>
          <w:lang w:val="nl-BE"/>
        </w:rPr>
        <w:tab/>
        <w:t>We zijn niet aansprakelijk voor enige smartengeld, gevolgschade, speciale, indirecte, incidentele schade, kosten of verlies die te wijten zijn aan gederfde winsten of kansen.</w:t>
      </w:r>
    </w:p>
    <w:p w14:paraId="3A752D8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C5FDCF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17.3 </w:t>
      </w:r>
      <w:r w:rsidRPr="009E7473">
        <w:rPr>
          <w:rFonts w:asciiTheme="minorBidi" w:eastAsia="Calibri" w:hAnsiTheme="minorBidi"/>
          <w:color w:val="000000"/>
          <w:sz w:val="20"/>
          <w:szCs w:val="20"/>
          <w:lang w:val="nl-BE"/>
        </w:rPr>
        <w:tab/>
        <w:t>We zullen onze aansprakelijkheid niet verder beperken dan wettelijk mogelijk is. We willen onze aansprakelijkheid niet beperken voor enig overlijden of persoonlijk letsel dat is veroorzaakt door onze nalatigheid of die van onze partners of werknemers.</w:t>
      </w:r>
    </w:p>
    <w:p w14:paraId="44AD02E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C54B4C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color w:val="000000"/>
          <w:sz w:val="20"/>
          <w:szCs w:val="20"/>
          <w:lang w:val="nl-BE"/>
        </w:rPr>
      </w:pPr>
      <w:r w:rsidRPr="009E7473">
        <w:rPr>
          <w:rFonts w:asciiTheme="minorBidi" w:eastAsia="Calibri" w:hAnsiTheme="minorBidi"/>
          <w:b/>
          <w:color w:val="000000"/>
          <w:sz w:val="20"/>
          <w:szCs w:val="20"/>
          <w:lang w:val="nl-BE"/>
        </w:rPr>
        <w:t>18. Klachten</w:t>
      </w:r>
    </w:p>
    <w:p w14:paraId="18A808D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168E69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18.1 </w:t>
      </w:r>
      <w:r w:rsidRPr="009E7473">
        <w:rPr>
          <w:rFonts w:asciiTheme="minorBidi" w:eastAsia="Calibri" w:hAnsiTheme="minorBidi"/>
          <w:color w:val="000000"/>
          <w:sz w:val="20"/>
          <w:szCs w:val="20"/>
          <w:lang w:val="nl-BE"/>
        </w:rPr>
        <w:tab/>
        <w:t>Fragomen streeft naar hoogwaardig juridisch advies en relatiebeheer. Als u ontevreden bent over een aspect van de diensten die wij u hebben verleend, of over de factuur, neem dan contact op met de partner die verantwoordelijk is voor uw account of de Managing Partner zoals aangegeven in uw Client Care-brief. We zullen uw klacht snel en zorgvuldig onderzoeken om de problemen op te lossen.</w:t>
      </w:r>
    </w:p>
    <w:p w14:paraId="3062322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22BB89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b/>
          <w:color w:val="000000"/>
          <w:sz w:val="20"/>
          <w:szCs w:val="20"/>
          <w:lang w:val="nl-BE"/>
        </w:rPr>
        <w:t>19.</w:t>
      </w:r>
      <w:r w:rsidRPr="009E7473">
        <w:rPr>
          <w:rFonts w:asciiTheme="minorBidi" w:eastAsia="Calibri" w:hAnsiTheme="minorBidi"/>
          <w:color w:val="000000"/>
          <w:sz w:val="20"/>
          <w:szCs w:val="20"/>
          <w:lang w:val="nl-BE"/>
        </w:rPr>
        <w:t xml:space="preserve"> </w:t>
      </w:r>
      <w:r w:rsidRPr="009E7473">
        <w:rPr>
          <w:rFonts w:asciiTheme="minorBidi" w:eastAsia="Calibri" w:hAnsiTheme="minorBidi"/>
          <w:b/>
          <w:color w:val="000000"/>
          <w:sz w:val="20"/>
          <w:szCs w:val="20"/>
          <w:lang w:val="nl-BE"/>
        </w:rPr>
        <w:t>Gelijkheid en diversiteit</w:t>
      </w:r>
    </w:p>
    <w:p w14:paraId="2255992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8E1BEA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19.1 </w:t>
      </w:r>
      <w:r w:rsidRPr="009E7473">
        <w:rPr>
          <w:rFonts w:asciiTheme="minorBidi" w:eastAsia="Calibri" w:hAnsiTheme="minorBidi"/>
          <w:color w:val="000000"/>
          <w:sz w:val="20"/>
          <w:szCs w:val="20"/>
          <w:lang w:val="nl-BE"/>
        </w:rPr>
        <w:tab/>
        <w:t xml:space="preserve">Fragomen zet zich in voor de bevordering van gelijkheid en diversiteit bij alle omgang met cliënten, derde partijen en werknemers. Neem contact met ons op als u </w:t>
      </w:r>
      <w:r w:rsidRPr="009E7473">
        <w:rPr>
          <w:rFonts w:asciiTheme="minorBidi" w:eastAsia="Calibri" w:hAnsiTheme="minorBidi"/>
          <w:color w:val="000000"/>
          <w:sz w:val="20"/>
          <w:szCs w:val="20"/>
          <w:lang w:val="nl-BE"/>
        </w:rPr>
        <w:t>graag een kopie ontvangt van ons gelijkheids- en diversiteitsbeleid.</w:t>
      </w:r>
    </w:p>
    <w:p w14:paraId="175C7AD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1E25AD5"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color w:val="000000"/>
          <w:sz w:val="20"/>
          <w:szCs w:val="20"/>
          <w:lang w:val="nl-BE"/>
        </w:rPr>
      </w:pPr>
      <w:r w:rsidRPr="009E7473">
        <w:rPr>
          <w:rFonts w:asciiTheme="minorBidi" w:eastAsia="Calibri" w:hAnsiTheme="minorBidi"/>
          <w:b/>
          <w:color w:val="000000"/>
          <w:sz w:val="20"/>
          <w:szCs w:val="20"/>
          <w:lang w:val="nl-BE"/>
        </w:rPr>
        <w:t>20. Toepasselijk recht</w:t>
      </w:r>
    </w:p>
    <w:p w14:paraId="73C3827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E709D9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20.1 </w:t>
      </w:r>
      <w:r w:rsidRPr="009E7473">
        <w:rPr>
          <w:rFonts w:asciiTheme="minorBidi" w:eastAsia="Calibri" w:hAnsiTheme="minorBidi"/>
          <w:color w:val="000000"/>
          <w:sz w:val="20"/>
          <w:szCs w:val="20"/>
          <w:lang w:val="nl-BE"/>
        </w:rPr>
        <w:tab/>
        <w:t>Deze Overeenkomst valt onder en wordt beheerst door de Wetten van Nederland. U en wij komen onherroepelijk overeen dat de bevoegde rechter van de Rechtbanken van Nederland de exclusieve rechtsbevoegdheid hebben om geschillen (inclusief vorderingen voor verrekeningen en tegenvorderingen) die kunnen ontstaan in verband met de validiteit, het effect, de interpretatie of de uitvoering van deze Overeenkomst, of de rechtsverhouding die erdoor is vastgesteld, of die anderszins ontstaan in verband met deze opdracht.</w:t>
      </w:r>
    </w:p>
    <w:p w14:paraId="315B8B7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0014E1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color w:val="000000"/>
          <w:sz w:val="20"/>
          <w:szCs w:val="20"/>
          <w:lang w:val="nl-BE"/>
        </w:rPr>
      </w:pPr>
      <w:r w:rsidRPr="009E7473">
        <w:rPr>
          <w:rFonts w:asciiTheme="minorBidi" w:eastAsia="Calibri" w:hAnsiTheme="minorBidi"/>
          <w:b/>
          <w:color w:val="000000"/>
          <w:sz w:val="20"/>
          <w:szCs w:val="20"/>
          <w:lang w:val="nl-BE"/>
        </w:rPr>
        <w:t>21. Uw recht om dit contract te annuleren als u een consument bent</w:t>
      </w:r>
    </w:p>
    <w:p w14:paraId="6D1E5CC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0D9A7D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Wanneer wij op onze kantoren nog niet zijn begonnen aan de werkzaamheden van onze overeenkomst, en als u een individu bent dat handelt voor doeleinden die volledig of gedeeltelijk buiten uw handel, bedrijf, ambacht of beroep vallen, heeft u het recht om dit contract binnen 14 dagen op te zeggen zonder dat u een reden hiervoor hoeft op te geven.</w:t>
      </w:r>
    </w:p>
    <w:p w14:paraId="7907C3E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9F28F7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De annuleringsperiode verstrijkt na 14 dagen vanaf de dag dat het contract werd afgesloten.</w:t>
      </w:r>
    </w:p>
    <w:p w14:paraId="2976A47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7905A1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Om beroep te doen op uw herroepingsrecht, moet u ons informeren, Fragomen Global LLP, </w:t>
      </w:r>
      <w:r w:rsidRPr="009E7473">
        <w:rPr>
          <w:rFonts w:asciiTheme="minorBidi" w:hAnsiTheme="minorBidi"/>
          <w:sz w:val="20"/>
          <w:szCs w:val="20"/>
          <w:lang w:val="nl-NL"/>
        </w:rPr>
        <w:t>Gustav Mahlerplein 2, 1082MA Amsterdam</w:t>
      </w:r>
      <w:r w:rsidRPr="009E7473">
        <w:rPr>
          <w:rFonts w:asciiTheme="minorBidi" w:eastAsia="Calibri" w:hAnsiTheme="minorBidi"/>
          <w:color w:val="000000"/>
          <w:sz w:val="20"/>
          <w:szCs w:val="20"/>
          <w:lang w:val="nl-BE"/>
        </w:rPr>
        <w:t xml:space="preserve">, telefoon </w:t>
      </w:r>
      <w:r w:rsidRPr="009E7473">
        <w:rPr>
          <w:rFonts w:asciiTheme="minorBidi" w:hAnsiTheme="minorBidi"/>
          <w:sz w:val="20"/>
          <w:szCs w:val="20"/>
          <w:lang w:val="nl-NL"/>
        </w:rPr>
        <w:t>+32025501035</w:t>
      </w:r>
      <w:r w:rsidRPr="009E7473">
        <w:rPr>
          <w:rFonts w:asciiTheme="minorBidi" w:eastAsia="Calibri" w:hAnsiTheme="minorBidi"/>
          <w:color w:val="000000"/>
          <w:sz w:val="20"/>
          <w:szCs w:val="20"/>
          <w:lang w:val="nl-BE"/>
        </w:rPr>
        <w:t xml:space="preserve">, fax </w:t>
      </w:r>
      <w:r w:rsidRPr="009E7473">
        <w:rPr>
          <w:rFonts w:asciiTheme="minorBidi" w:hAnsiTheme="minorBidi"/>
          <w:sz w:val="20"/>
          <w:szCs w:val="20"/>
          <w:lang w:val="nl-NL"/>
        </w:rPr>
        <w:t>+32025501029</w:t>
      </w:r>
      <w:r w:rsidRPr="009E7473">
        <w:rPr>
          <w:rFonts w:asciiTheme="minorBidi" w:eastAsia="Calibri" w:hAnsiTheme="minorBidi"/>
          <w:color w:val="000000"/>
          <w:sz w:val="20"/>
          <w:szCs w:val="20"/>
          <w:lang w:val="nl-BE"/>
        </w:rPr>
        <w:t>, e-mail beneluxinfo@fragomen.com, over uw beslissing om deze overeenkomst te annuleren door ons een duidelijke verklaring (bijv. een brief die per post, fax of mail is verstuurd) te geven.</w:t>
      </w:r>
    </w:p>
    <w:p w14:paraId="07DC538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U kan het standaard annuleringsformulier gebruiken dat aan het einde van dit document is toegevoegd, maar dit is niet verplicht.</w:t>
      </w:r>
    </w:p>
    <w:p w14:paraId="2A7C7C7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Om aan de annuleringstermijn te voldoen, volstaat het dat u uw bericht waarin staat dat u beroep doet op uw herroepingsrecht verzendt voordat de annuleringsperiode is verstreken.</w:t>
      </w:r>
    </w:p>
    <w:p w14:paraId="04BEC93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63994A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u w:val="single"/>
          <w:lang w:val="nl-BE"/>
        </w:rPr>
      </w:pPr>
      <w:r w:rsidRPr="009E7473">
        <w:rPr>
          <w:rFonts w:asciiTheme="minorBidi" w:eastAsia="Calibri" w:hAnsiTheme="minorBidi"/>
          <w:color w:val="000000"/>
          <w:sz w:val="20"/>
          <w:szCs w:val="20"/>
          <w:u w:val="single"/>
          <w:lang w:val="nl-BE"/>
        </w:rPr>
        <w:t>Gevolgen van annulering</w:t>
      </w:r>
    </w:p>
    <w:p w14:paraId="0A0980F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9A4A46C"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Wanneer u dit contract opzegt, zullen wij alle betalingen die wij van u hebben ontvangen terugbetalen, behoudens wat we hieronder zeggen indien u ons heeft gevraagd om reeds aan de uitvoering van de diensten te beginnen tijdens de annuleringsperiode. </w:t>
      </w:r>
    </w:p>
    <w:p w14:paraId="2C449B4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F05B6A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lastRenderedPageBreak/>
        <w:t>We zullen de terugbetaling onverwijld uitvoeren, en dit niet later dan 14 dagen na de dag waarop wij hebben vernomen dat u dit contract annuleert.</w:t>
      </w:r>
    </w:p>
    <w:p w14:paraId="793DFA6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ab/>
      </w:r>
    </w:p>
    <w:p w14:paraId="59BCA01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We zullen de terugbetaling uitvoeren met dezelfde betaalwijze waarmee u de initiële transactie heeft uitgevoerd, tenzij u uitdrukkelijk iets anders bent overeengekomen; u zult hoe dan ook geen kosten oplopen als gevolg van deze terugbetaling.</w:t>
      </w:r>
    </w:p>
    <w:p w14:paraId="3456FF5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88F0DD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Als u ons tijdens de annuleringsperiode heeft gevraagd om aan de uitvoering van de diensten te beginnen, bent u ons een bedrag verschuldigd dat in verhouding staat tot de werken die voor u zijn verricht tot het moment waarop u ons de annulering van het contract heeft gemeld, in vergelijking met de volledige dekking van het contract.</w:t>
      </w:r>
    </w:p>
    <w:p w14:paraId="7312CB6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311B6D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We zijn verplicht om u te melden dat onze werkzaamheden voor u waarschijnlijk meer dan 30 dagen in beslag zullen nemen. </w:t>
      </w:r>
    </w:p>
    <w:p w14:paraId="499F0A3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558238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color w:val="000000"/>
          <w:sz w:val="20"/>
          <w:szCs w:val="20"/>
          <w:lang w:val="nl-BE"/>
        </w:rPr>
      </w:pPr>
      <w:r w:rsidRPr="009E7473">
        <w:rPr>
          <w:rFonts w:asciiTheme="minorBidi" w:eastAsia="Calibri" w:hAnsiTheme="minorBidi"/>
          <w:b/>
          <w:color w:val="000000"/>
          <w:sz w:val="20"/>
          <w:szCs w:val="20"/>
          <w:lang w:val="nl-BE"/>
        </w:rPr>
        <w:t xml:space="preserve">22. Toepassing van Voorwaarden </w:t>
      </w:r>
    </w:p>
    <w:p w14:paraId="5158687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7AD208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9E7473">
        <w:rPr>
          <w:rFonts w:asciiTheme="minorBidi" w:eastAsia="Calibri" w:hAnsiTheme="minorBidi"/>
          <w:color w:val="000000"/>
          <w:sz w:val="20"/>
          <w:szCs w:val="20"/>
          <w:lang w:val="nl-BE"/>
        </w:rPr>
        <w:t xml:space="preserve">22.1 </w:t>
      </w:r>
      <w:r w:rsidRPr="009E7473">
        <w:rPr>
          <w:rFonts w:asciiTheme="minorBidi" w:eastAsia="Calibri" w:hAnsiTheme="minorBidi"/>
          <w:color w:val="000000"/>
          <w:sz w:val="20"/>
          <w:szCs w:val="20"/>
          <w:lang w:val="nl-BE"/>
        </w:rPr>
        <w:tab/>
      </w:r>
      <w:r w:rsidRPr="009E7473">
        <w:rPr>
          <w:rFonts w:asciiTheme="minorBidi" w:eastAsia="Calibri" w:hAnsiTheme="minorBidi"/>
          <w:color w:val="000000"/>
          <w:sz w:val="20"/>
          <w:szCs w:val="20"/>
          <w:lang w:val="nl-NL"/>
        </w:rPr>
        <w:t>Naleving van de toepasselijke wetgeving</w:t>
      </w:r>
    </w:p>
    <w:p w14:paraId="57C6DAA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p>
    <w:p w14:paraId="02BFF8B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9E7473">
        <w:rPr>
          <w:rFonts w:asciiTheme="minorBidi" w:eastAsia="Calibri" w:hAnsiTheme="minorBidi"/>
          <w:color w:val="000000"/>
          <w:sz w:val="20"/>
          <w:szCs w:val="20"/>
          <w:lang w:val="nl-NL"/>
        </w:rPr>
        <w:t xml:space="preserve">Partijen zullen alle toepasselijke wetten naleven, met inbegrip van maar niet beperkt tot anti-omkopingswetten zoals de Amerikaanse </w:t>
      </w:r>
      <w:proofErr w:type="spellStart"/>
      <w:r w:rsidRPr="009E7473">
        <w:rPr>
          <w:rFonts w:asciiTheme="minorBidi" w:eastAsia="Calibri" w:hAnsiTheme="minorBidi"/>
          <w:color w:val="000000"/>
          <w:sz w:val="20"/>
          <w:szCs w:val="20"/>
          <w:lang w:val="nl-NL"/>
        </w:rPr>
        <w:t>Foreign</w:t>
      </w:r>
      <w:proofErr w:type="spellEnd"/>
      <w:r w:rsidRPr="009E7473">
        <w:rPr>
          <w:rFonts w:asciiTheme="minorBidi" w:eastAsia="Calibri" w:hAnsiTheme="minorBidi"/>
          <w:color w:val="000000"/>
          <w:sz w:val="20"/>
          <w:szCs w:val="20"/>
          <w:lang w:val="nl-NL"/>
        </w:rPr>
        <w:t xml:space="preserve"> Corrupt </w:t>
      </w:r>
      <w:proofErr w:type="spellStart"/>
      <w:r w:rsidRPr="009E7473">
        <w:rPr>
          <w:rFonts w:asciiTheme="minorBidi" w:eastAsia="Calibri" w:hAnsiTheme="minorBidi"/>
          <w:color w:val="000000"/>
          <w:sz w:val="20"/>
          <w:szCs w:val="20"/>
          <w:lang w:val="nl-NL"/>
        </w:rPr>
        <w:t>Practices</w:t>
      </w:r>
      <w:proofErr w:type="spellEnd"/>
      <w:r w:rsidRPr="009E7473">
        <w:rPr>
          <w:rFonts w:asciiTheme="minorBidi" w:eastAsia="Calibri" w:hAnsiTheme="minorBidi"/>
          <w:color w:val="000000"/>
          <w:sz w:val="20"/>
          <w:szCs w:val="20"/>
          <w:lang w:val="nl-NL"/>
        </w:rPr>
        <w:t xml:space="preserve"> Act. In overeenstemming met deze paragraaf, zullen er met betrekking tot de diensten geen betalingen worden gedaan door partijen ten behoeve van openbare of commerciële omkoping, corruptie, smeergeld of andere onwettige of oneigenlijke manieren om zaken voor of met u te verkrijgen of te behouden, of om u bedrijfsactiviteiten toe te kennen, of wanneer het dit tot gevolg heeft. </w:t>
      </w:r>
    </w:p>
    <w:p w14:paraId="19B4499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p>
    <w:p w14:paraId="3478BF1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9E7473">
        <w:rPr>
          <w:rFonts w:asciiTheme="minorBidi" w:eastAsia="Calibri" w:hAnsiTheme="minorBidi"/>
          <w:color w:val="000000"/>
          <w:sz w:val="20"/>
          <w:szCs w:val="20"/>
          <w:lang w:val="nl-NL"/>
        </w:rPr>
        <w:t>22.2</w:t>
      </w:r>
      <w:r w:rsidRPr="009E7473">
        <w:rPr>
          <w:rFonts w:asciiTheme="minorBidi" w:eastAsia="Calibri" w:hAnsiTheme="minorBidi"/>
          <w:b/>
          <w:bCs/>
          <w:color w:val="000000"/>
          <w:sz w:val="20"/>
          <w:szCs w:val="20"/>
          <w:lang w:val="nl-NL"/>
        </w:rPr>
        <w:t xml:space="preserve"> </w:t>
      </w:r>
      <w:r w:rsidRPr="009E7473">
        <w:rPr>
          <w:rFonts w:asciiTheme="minorBidi" w:eastAsia="Calibri" w:hAnsiTheme="minorBidi"/>
          <w:b/>
          <w:bCs/>
          <w:color w:val="000000"/>
          <w:sz w:val="20"/>
          <w:szCs w:val="20"/>
          <w:lang w:val="nl-NL"/>
        </w:rPr>
        <w:tab/>
      </w:r>
      <w:r w:rsidRPr="009E7473">
        <w:rPr>
          <w:rFonts w:asciiTheme="minorBidi" w:eastAsia="Calibri" w:hAnsiTheme="minorBidi"/>
          <w:color w:val="000000"/>
          <w:sz w:val="20"/>
          <w:szCs w:val="20"/>
          <w:lang w:val="nl-NL"/>
        </w:rPr>
        <w:t>Onderaannemers</w:t>
      </w:r>
    </w:p>
    <w:p w14:paraId="1746AE0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p>
    <w:p w14:paraId="0D8F9EB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9E7473">
        <w:rPr>
          <w:rFonts w:asciiTheme="minorBidi" w:eastAsia="Calibri" w:hAnsiTheme="minorBidi"/>
          <w:color w:val="000000"/>
          <w:sz w:val="20"/>
          <w:szCs w:val="20"/>
          <w:lang w:val="nl-NL"/>
        </w:rPr>
        <w:t xml:space="preserve">Hoewel wij verantwoordelijk blijven voor de levering van de diensten, kunnen wij samenwerken met andere filialen van Fragomen of plaatselijke adviseurs waarvan wij het nodig achten dat zij worden ingeschakeld om aan uw vereisten te voldoen. Op basis van het toepasselijke recht in sommige </w:t>
      </w:r>
      <w:r w:rsidRPr="009E7473">
        <w:rPr>
          <w:rFonts w:asciiTheme="minorBidi" w:eastAsia="Calibri" w:hAnsiTheme="minorBidi"/>
          <w:color w:val="000000"/>
          <w:sz w:val="20"/>
          <w:szCs w:val="20"/>
          <w:lang w:val="nl-NL"/>
        </w:rPr>
        <w:t>rechtsgebieden kan het nodig zijn om een aparte overeenkomst aan te gaan met onze lokale gelieerde onderneming of adviseur, in overeenstemming met hun status als advocatenkantoor of geautoriseerd en gespecialiseerd immigratiebedrijf dat diensten levert. Indien dit nodig is, zullen wij dergelijke documentatie met u afstemmen.</w:t>
      </w:r>
    </w:p>
    <w:p w14:paraId="59C76C6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p>
    <w:p w14:paraId="52957FA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NL"/>
        </w:rPr>
      </w:pPr>
      <w:r w:rsidRPr="009E7473">
        <w:rPr>
          <w:rFonts w:asciiTheme="minorBidi" w:eastAsia="Calibri" w:hAnsiTheme="minorBidi"/>
          <w:color w:val="000000"/>
          <w:sz w:val="20"/>
          <w:szCs w:val="20"/>
          <w:lang w:val="nl-NL"/>
        </w:rPr>
        <w:t>22.3</w:t>
      </w:r>
      <w:r w:rsidRPr="009E7473">
        <w:rPr>
          <w:rFonts w:asciiTheme="minorBidi" w:eastAsia="Calibri" w:hAnsiTheme="minorBidi"/>
          <w:b/>
          <w:bCs/>
          <w:color w:val="000000"/>
          <w:sz w:val="20"/>
          <w:szCs w:val="20"/>
          <w:lang w:val="nl-NL"/>
        </w:rPr>
        <w:t xml:space="preserve"> </w:t>
      </w:r>
      <w:r w:rsidRPr="009E7473">
        <w:rPr>
          <w:rFonts w:asciiTheme="minorBidi" w:eastAsia="Calibri" w:hAnsiTheme="minorBidi"/>
          <w:b/>
          <w:bCs/>
          <w:color w:val="000000"/>
          <w:sz w:val="20"/>
          <w:szCs w:val="20"/>
          <w:lang w:val="nl-NL"/>
        </w:rPr>
        <w:tab/>
      </w:r>
      <w:r w:rsidRPr="009E7473">
        <w:rPr>
          <w:rFonts w:asciiTheme="minorBidi" w:eastAsia="Calibri" w:hAnsiTheme="minorBidi"/>
          <w:color w:val="000000"/>
          <w:sz w:val="20"/>
          <w:szCs w:val="20"/>
          <w:lang w:val="nl-NL"/>
        </w:rPr>
        <w:t>Kantoorklachtenregeling</w:t>
      </w:r>
    </w:p>
    <w:p w14:paraId="4C502A2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NL"/>
        </w:rPr>
      </w:pPr>
    </w:p>
    <w:p w14:paraId="3A6CE76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9E7473">
        <w:rPr>
          <w:rFonts w:asciiTheme="minorBidi" w:eastAsia="Calibri" w:hAnsiTheme="minorBidi"/>
          <w:color w:val="000000"/>
          <w:sz w:val="20"/>
          <w:szCs w:val="20"/>
          <w:lang w:val="nl-NL"/>
        </w:rPr>
        <w:t>Op deze overeenkomst is onze kantoorklachtenregeling van toepassing. Deze is te vinden op onze website. In onze kantoorklachtenregeling staat ook aan wie de klacht (het geschil) kan worden voorgelegd als de behandeling van de klacht niet tot tevredenheid van de cliënt heeft geleid.</w:t>
      </w:r>
    </w:p>
    <w:p w14:paraId="7EF5B20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ins w:id="3" w:author="Author"/>
          <w:rFonts w:asciiTheme="minorBidi" w:eastAsia="Calibri" w:hAnsiTheme="minorBidi"/>
          <w:color w:val="000000"/>
          <w:sz w:val="20"/>
          <w:szCs w:val="20"/>
          <w:lang w:val="nl-BE"/>
        </w:rPr>
      </w:pPr>
    </w:p>
    <w:p w14:paraId="32BBBA6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ins w:id="4" w:author="Author"/>
          <w:rFonts w:asciiTheme="minorBidi" w:eastAsia="Calibri" w:hAnsiTheme="minorBidi"/>
          <w:color w:val="000000"/>
          <w:sz w:val="20"/>
          <w:szCs w:val="20"/>
          <w:lang w:val="nl-BE"/>
        </w:rPr>
      </w:pPr>
    </w:p>
    <w:p w14:paraId="66EB68B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22.4 </w:t>
      </w:r>
      <w:r w:rsidRPr="009E7473">
        <w:rPr>
          <w:rFonts w:asciiTheme="minorBidi" w:eastAsia="Calibri" w:hAnsiTheme="minorBidi"/>
          <w:color w:val="000000"/>
          <w:sz w:val="20"/>
          <w:szCs w:val="20"/>
          <w:lang w:val="nl-BE"/>
        </w:rPr>
        <w:tab/>
        <w:t>Exclusiviteit</w:t>
      </w:r>
    </w:p>
    <w:p w14:paraId="701D507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FA55F4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Deze Zakelijke Voorwaarden vervangen eerdere voorwaarden die wij met u zijn overeengekomen en zijn van toepassing op alle diensten die staan vermeld in uw </w:t>
      </w:r>
      <w:proofErr w:type="spellStart"/>
      <w:r w:rsidRPr="009E7473">
        <w:rPr>
          <w:rFonts w:asciiTheme="minorBidi" w:eastAsia="Calibri" w:hAnsiTheme="minorBidi"/>
          <w:color w:val="000000"/>
          <w:sz w:val="20"/>
          <w:szCs w:val="20"/>
          <w:lang w:val="nl-BE"/>
        </w:rPr>
        <w:t>Opdrachtsbevestiging</w:t>
      </w:r>
      <w:proofErr w:type="spellEnd"/>
      <w:r w:rsidRPr="009E7473">
        <w:rPr>
          <w:rFonts w:asciiTheme="minorBidi" w:eastAsia="Calibri" w:hAnsiTheme="minorBidi"/>
          <w:color w:val="000000"/>
          <w:sz w:val="20"/>
          <w:szCs w:val="20"/>
          <w:lang w:val="nl-BE"/>
        </w:rPr>
        <w:t xml:space="preserve"> en alle daaruit voortvloeiende diensten die wij u verlenen.</w:t>
      </w:r>
    </w:p>
    <w:p w14:paraId="764492C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FC0161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22.5 </w:t>
      </w:r>
      <w:r w:rsidRPr="009E7473">
        <w:rPr>
          <w:rFonts w:asciiTheme="minorBidi" w:eastAsia="Calibri" w:hAnsiTheme="minorBidi"/>
          <w:color w:val="000000"/>
          <w:sz w:val="20"/>
          <w:szCs w:val="20"/>
          <w:lang w:val="nl-BE"/>
        </w:rPr>
        <w:tab/>
        <w:t xml:space="preserve">Wijzigingen </w:t>
      </w:r>
    </w:p>
    <w:p w14:paraId="471D425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887858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Het kan van tijd tot tijd nodig zijn dat wij deze voorwaarden wijzigen of overschrijven met nieuwe voorwaarden. Wanneer wij dit doen, zullen we u op de hoogte stellen over de voorgestelde wijzigingen. Als we geen reactie van u krijgen binnen 10 dagen na dergelijke berichtgeving, zullen de herziene of nieuwe voorwaarden vanaf dat moment van kracht zijn.</w:t>
      </w:r>
    </w:p>
    <w:p w14:paraId="1219AE0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E355E2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06955A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Als u deze voorwaarden aanvaardt, gelieve ze te ondertekenen en één exemplaar terug te sturen. </w:t>
      </w:r>
    </w:p>
    <w:p w14:paraId="4406F780"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A51C68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Ik ga ermee akkoord dat het bedrijf begint aan de uitvoering van de diensten tijdens de annuleringsperiode, als ik recht heb om de provisie binnen 14 dagen te annuleren (zie hierboven onder het kopje ‘uw recht om dit contract binnen 14 dagen te annuleren als u een consument bent’).</w:t>
      </w:r>
    </w:p>
    <w:p w14:paraId="64F0260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sectPr w:rsidR="009B7DAA" w:rsidRPr="009E7473" w:rsidSect="009B7DAA">
          <w:type w:val="continuous"/>
          <w:pgSz w:w="11910" w:h="16840"/>
          <w:pgMar w:top="1440" w:right="1440" w:bottom="1440" w:left="1440" w:header="720" w:footer="329" w:gutter="0"/>
          <w:cols w:num="2" w:space="708"/>
          <w:titlePg/>
          <w:docGrid w:linePitch="326"/>
        </w:sectPr>
      </w:pPr>
    </w:p>
    <w:p w14:paraId="0E3B4CB8" w14:textId="09322CDF"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63F914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9086A7E"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2D11919"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4E48E5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F0B586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7C70E6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3FAF07C" w14:textId="514B7B53"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lastRenderedPageBreak/>
        <w:t>Ondertekend</w:t>
      </w:r>
    </w:p>
    <w:p w14:paraId="1CE87D05"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E10F69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w:t>
      </w:r>
    </w:p>
    <w:p w14:paraId="0BD0ED8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De Cliënt</w:t>
      </w:r>
    </w:p>
    <w:p w14:paraId="6935126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40F183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Afgedrukt…………………………………………</w:t>
      </w:r>
    </w:p>
    <w:p w14:paraId="42219F7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EEEB69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Datum…………………………………………..</w:t>
      </w:r>
    </w:p>
    <w:p w14:paraId="46DFF1C9" w14:textId="77777777" w:rsidR="009B7DAA" w:rsidRPr="009E7473" w:rsidRDefault="009B7DAA" w:rsidP="009B7DAA">
      <w:pPr>
        <w:rPr>
          <w:rFonts w:asciiTheme="minorBidi" w:hAnsiTheme="minorBidi"/>
          <w:sz w:val="20"/>
          <w:szCs w:val="20"/>
          <w:lang w:val="nl-BE"/>
        </w:rPr>
      </w:pPr>
    </w:p>
    <w:p w14:paraId="5B97DFC1" w14:textId="163CE8D0"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w:t>
      </w:r>
    </w:p>
    <w:p w14:paraId="6C6FC98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1794094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b/>
          <w:bCs/>
          <w:color w:val="000000"/>
          <w:sz w:val="20"/>
          <w:szCs w:val="20"/>
          <w:lang w:val="nl-BE"/>
        </w:rPr>
      </w:pPr>
      <w:r w:rsidRPr="009E7473">
        <w:rPr>
          <w:rFonts w:asciiTheme="minorBidi" w:eastAsia="Calibri" w:hAnsiTheme="minorBidi"/>
          <w:b/>
          <w:bCs/>
          <w:color w:val="000000"/>
          <w:sz w:val="20"/>
          <w:szCs w:val="20"/>
          <w:lang w:val="nl-BE"/>
        </w:rPr>
        <w:t xml:space="preserve">STANDAARD ANNULERINGSFORMULIER </w:t>
      </w:r>
    </w:p>
    <w:p w14:paraId="2534C7B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74DF09BA" w14:textId="77777777" w:rsidR="009B7DAA" w:rsidRPr="009E7473" w:rsidRDefault="009B7DAA" w:rsidP="009B7DAA">
      <w:pPr>
        <w:autoSpaceDE w:val="0"/>
        <w:autoSpaceDN w:val="0"/>
        <w:adjustRightInd w:val="0"/>
        <w:rPr>
          <w:rFonts w:asciiTheme="minorBidi" w:eastAsia="Times New Roman" w:hAnsiTheme="minorBidi"/>
          <w:sz w:val="20"/>
          <w:szCs w:val="20"/>
          <w:lang w:val="nl-NL"/>
        </w:rPr>
      </w:pPr>
      <w:r w:rsidRPr="009E7473">
        <w:rPr>
          <w:rFonts w:asciiTheme="minorBidi" w:eastAsia="Calibri" w:hAnsiTheme="minorBidi"/>
          <w:color w:val="000000"/>
          <w:sz w:val="20"/>
          <w:szCs w:val="20"/>
          <w:lang w:val="nl-BE"/>
        </w:rPr>
        <w:t xml:space="preserve">Aan: </w:t>
      </w:r>
      <w:r w:rsidRPr="009E7473">
        <w:rPr>
          <w:rFonts w:asciiTheme="minorBidi" w:eastAsia="Calibri" w:hAnsiTheme="minorBidi"/>
          <w:color w:val="000000"/>
          <w:sz w:val="20"/>
          <w:szCs w:val="20"/>
          <w:lang w:val="nl-BE"/>
        </w:rPr>
        <w:tab/>
        <w:t xml:space="preserve">Fragomen Global LLP, </w:t>
      </w:r>
      <w:r w:rsidRPr="009E7473">
        <w:rPr>
          <w:rFonts w:asciiTheme="minorBidi" w:hAnsiTheme="minorBidi"/>
          <w:sz w:val="20"/>
          <w:szCs w:val="20"/>
          <w:lang w:val="nl-NL"/>
        </w:rPr>
        <w:t>Gustav Mahlerplein 2, 1082MA Amsterdam</w:t>
      </w:r>
      <w:r w:rsidRPr="009E7473">
        <w:rPr>
          <w:rFonts w:asciiTheme="minorBidi" w:eastAsia="Calibri" w:hAnsiTheme="minorBidi"/>
          <w:color w:val="000000"/>
          <w:sz w:val="20"/>
          <w:szCs w:val="20"/>
          <w:lang w:val="nl-BE"/>
        </w:rPr>
        <w:t xml:space="preserve">, telefoon </w:t>
      </w:r>
      <w:r w:rsidRPr="009E7473">
        <w:rPr>
          <w:rFonts w:asciiTheme="minorBidi" w:hAnsiTheme="minorBidi"/>
          <w:sz w:val="20"/>
          <w:szCs w:val="20"/>
          <w:lang w:val="nl-NL"/>
        </w:rPr>
        <w:t>+32025501035</w:t>
      </w:r>
      <w:r w:rsidRPr="009E7473">
        <w:rPr>
          <w:rFonts w:asciiTheme="minorBidi" w:eastAsia="Calibri" w:hAnsiTheme="minorBidi"/>
          <w:color w:val="000000"/>
          <w:sz w:val="20"/>
          <w:szCs w:val="20"/>
          <w:lang w:val="nl-BE"/>
        </w:rPr>
        <w:t xml:space="preserve">, fax </w:t>
      </w:r>
      <w:r w:rsidRPr="009E7473">
        <w:rPr>
          <w:rFonts w:asciiTheme="minorBidi" w:hAnsiTheme="minorBidi"/>
          <w:sz w:val="20"/>
          <w:szCs w:val="20"/>
          <w:lang w:val="nl-NL"/>
        </w:rPr>
        <w:t>+32025501029</w:t>
      </w:r>
      <w:r w:rsidRPr="009E7473">
        <w:rPr>
          <w:rFonts w:asciiTheme="minorBidi" w:eastAsia="Calibri" w:hAnsiTheme="minorBidi"/>
          <w:color w:val="000000"/>
          <w:sz w:val="20"/>
          <w:szCs w:val="20"/>
          <w:lang w:val="nl-BE"/>
        </w:rPr>
        <w:t>, e-mail beneluxinfo@fragomen.com</w:t>
      </w:r>
    </w:p>
    <w:p w14:paraId="2B8518A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2C0EE6A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 xml:space="preserve">Ik/Wij deel/delen hierbij mede dat ik/wij mijn/ons contract annuleer/annuleren voor de levering van de volgende dienst, namelijk juridische diensten </w:t>
      </w:r>
    </w:p>
    <w:p w14:paraId="52B277EB"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23AF4C8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171704C6"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Aangevraagd op:</w:t>
      </w:r>
    </w:p>
    <w:p w14:paraId="691EE8D5"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61D7297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w:t>
      </w:r>
    </w:p>
    <w:p w14:paraId="165E9E43"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46EA369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223E5A2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Naam van cliënt(en):</w:t>
      </w:r>
    </w:p>
    <w:p w14:paraId="4D14CB87"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31D0D99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w:t>
      </w:r>
    </w:p>
    <w:p w14:paraId="3437CCF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5BBE3302"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Adres van cliënt(en):</w:t>
      </w:r>
    </w:p>
    <w:p w14:paraId="2AB7BE6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6611283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w:t>
      </w:r>
    </w:p>
    <w:p w14:paraId="3B41F21F"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6BF2650D"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4D1BA31A"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Handtekening van cliënt(en):</w:t>
      </w:r>
    </w:p>
    <w:p w14:paraId="384CEE3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7A5AAE28"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03D8250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w:t>
      </w:r>
    </w:p>
    <w:p w14:paraId="16103D34"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0808C35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Datum:</w:t>
      </w:r>
    </w:p>
    <w:p w14:paraId="5339C295"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69EAA4E5"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69C4CC11" w14:textId="77777777" w:rsidR="009B7DAA" w:rsidRPr="009E7473" w:rsidRDefault="009B7DAA" w:rsidP="009B7DA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9E7473">
        <w:rPr>
          <w:rFonts w:asciiTheme="minorBidi" w:eastAsia="Calibri" w:hAnsiTheme="minorBidi"/>
          <w:color w:val="000000"/>
          <w:sz w:val="20"/>
          <w:szCs w:val="20"/>
          <w:lang w:val="nl-BE"/>
        </w:rPr>
        <w:t>…………………………………………………</w:t>
      </w:r>
    </w:p>
    <w:p w14:paraId="46C90B4B" w14:textId="77777777" w:rsidR="00505B36" w:rsidRDefault="00505B36" w:rsidP="007E6A5C">
      <w:pPr>
        <w:pStyle w:val="FNewHeading3"/>
      </w:pPr>
    </w:p>
    <w:p w14:paraId="3CF692DF" w14:textId="77777777" w:rsidR="00A959E8" w:rsidRPr="00A959E8" w:rsidRDefault="00A959E8" w:rsidP="00A959E8"/>
    <w:p w14:paraId="2CA527D2" w14:textId="77777777" w:rsidR="00A959E8" w:rsidRPr="00A959E8" w:rsidRDefault="00A959E8" w:rsidP="00A959E8"/>
    <w:p w14:paraId="1F4D5503" w14:textId="77777777" w:rsidR="00A959E8" w:rsidRPr="00A959E8" w:rsidRDefault="00A959E8" w:rsidP="00A959E8"/>
    <w:p w14:paraId="7BEBB5FA" w14:textId="77777777" w:rsidR="00A959E8" w:rsidRPr="00A959E8" w:rsidRDefault="00A959E8" w:rsidP="00A959E8"/>
    <w:p w14:paraId="57517DD2" w14:textId="77777777" w:rsidR="00A959E8" w:rsidRDefault="00A959E8" w:rsidP="00A959E8">
      <w:pPr>
        <w:rPr>
          <w:rFonts w:ascii="Arial" w:hAnsi="Arial"/>
          <w:b/>
          <w:color w:val="049CDB"/>
        </w:rPr>
      </w:pPr>
    </w:p>
    <w:p w14:paraId="0A5C4A00" w14:textId="77777777" w:rsidR="00A959E8" w:rsidRPr="00A959E8" w:rsidRDefault="00A959E8" w:rsidP="00A959E8"/>
    <w:p w14:paraId="4B3588B3" w14:textId="77777777" w:rsidR="00A959E8" w:rsidRDefault="00A959E8" w:rsidP="00A959E8">
      <w:pPr>
        <w:rPr>
          <w:rFonts w:ascii="Arial" w:hAnsi="Arial"/>
          <w:b/>
          <w:color w:val="049CDB"/>
        </w:rPr>
      </w:pPr>
    </w:p>
    <w:p w14:paraId="68B7417D" w14:textId="77777777" w:rsidR="00A959E8" w:rsidRDefault="00A959E8" w:rsidP="00A959E8">
      <w:pPr>
        <w:rPr>
          <w:rFonts w:ascii="Arial" w:hAnsi="Arial"/>
          <w:b/>
          <w:color w:val="049CDB"/>
        </w:rPr>
      </w:pPr>
    </w:p>
    <w:p w14:paraId="047FB323" w14:textId="5FCA2340" w:rsidR="00A959E8" w:rsidRPr="00A959E8" w:rsidRDefault="00A959E8" w:rsidP="00A959E8">
      <w:pPr>
        <w:sectPr w:rsidR="00A959E8" w:rsidRPr="00A959E8" w:rsidSect="007E6A5C">
          <w:type w:val="continuous"/>
          <w:pgSz w:w="11910" w:h="16840"/>
          <w:pgMar w:top="1440" w:right="1440" w:bottom="1440" w:left="1440" w:header="720" w:footer="329" w:gutter="0"/>
          <w:cols w:space="708"/>
          <w:titlePg/>
          <w:docGrid w:linePitch="326"/>
        </w:sectPr>
      </w:pPr>
    </w:p>
    <w:p w14:paraId="12DFC82B" w14:textId="37885709" w:rsidR="00375080" w:rsidRDefault="00605EBD" w:rsidP="007E6A5C">
      <w:pPr>
        <w:pStyle w:val="FNewHeading3"/>
      </w:pPr>
    </w:p>
    <w:p w14:paraId="2E0EE2E7" w14:textId="77777777" w:rsidR="007E6A5C" w:rsidRDefault="007E6A5C" w:rsidP="007E6A5C">
      <w:pPr>
        <w:pStyle w:val="FNewBodyText"/>
      </w:pPr>
    </w:p>
    <w:p w14:paraId="0C238420" w14:textId="77777777" w:rsidR="007E6A5C" w:rsidRDefault="007E6A5C">
      <w:pPr>
        <w:rPr>
          <w:rFonts w:ascii="Arial" w:eastAsiaTheme="minorHAnsi" w:hAnsi="Arial"/>
          <w:color w:val="263745"/>
        </w:rPr>
      </w:pPr>
      <w:r>
        <w:br w:type="page"/>
      </w:r>
    </w:p>
    <w:p w14:paraId="499068AF" w14:textId="77777777" w:rsidR="007E6A5C" w:rsidRPr="007E6A5C" w:rsidRDefault="007E6A5C" w:rsidP="007E6A5C">
      <w:pPr>
        <w:pStyle w:val="FNewBodyText"/>
      </w:pPr>
    </w:p>
    <w:sectPr w:rsidR="007E6A5C" w:rsidRPr="007E6A5C" w:rsidSect="00505B36">
      <w:pgSz w:w="11910" w:h="16840"/>
      <w:pgMar w:top="1440" w:right="1440" w:bottom="1440" w:left="1440" w:header="720" w:footer="32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8943A" w14:textId="77777777" w:rsidR="00043461" w:rsidRDefault="00043461" w:rsidP="007E6A5C">
      <w:r>
        <w:separator/>
      </w:r>
    </w:p>
  </w:endnote>
  <w:endnote w:type="continuationSeparator" w:id="0">
    <w:p w14:paraId="2294ACB3" w14:textId="77777777" w:rsidR="00043461" w:rsidRDefault="00043461" w:rsidP="007E6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Minion Pro">
    <w:charset w:val="00"/>
    <w:family w:val="roman"/>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3F249" w14:textId="77777777" w:rsidR="007E6A5C" w:rsidRDefault="007E6A5C">
    <w:pPr>
      <w:pStyle w:val="Footer"/>
    </w:pPr>
    <w:r w:rsidRPr="007E6A5C">
      <w:rPr>
        <w:noProof/>
      </w:rPr>
      <mc:AlternateContent>
        <mc:Choice Requires="wps">
          <w:drawing>
            <wp:anchor distT="0" distB="0" distL="114300" distR="114300" simplePos="0" relativeHeight="251667456" behindDoc="0" locked="0" layoutInCell="1" allowOverlap="1" wp14:anchorId="6A1DB05E" wp14:editId="1003F066">
              <wp:simplePos x="0" y="0"/>
              <wp:positionH relativeFrom="column">
                <wp:posOffset>4400550</wp:posOffset>
              </wp:positionH>
              <wp:positionV relativeFrom="paragraph">
                <wp:posOffset>-239395</wp:posOffset>
              </wp:positionV>
              <wp:extent cx="1724025" cy="469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24025" cy="469900"/>
                      </a:xfrm>
                      <a:prstGeom prst="rect">
                        <a:avLst/>
                      </a:prstGeom>
                      <a:noFill/>
                      <a:ln w="6350">
                        <a:noFill/>
                      </a:ln>
                    </wps:spPr>
                    <wps:txbx>
                      <w:txbxContent>
                        <w:p w14:paraId="45EAEB1F" w14:textId="77777777" w:rsidR="007E6A5C" w:rsidRPr="00055BBE" w:rsidRDefault="007E6A5C" w:rsidP="007E6A5C">
                          <w:pPr>
                            <w:rPr>
                              <w:color w:val="209BD7" w:themeColor="accent2"/>
                            </w:rPr>
                          </w:pPr>
                          <w:r w:rsidRPr="00055BBE">
                            <w:rPr>
                              <w:color w:val="209BD7" w:themeColor="accent2"/>
                            </w:rPr>
                            <w:t>www.fragomen.com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1DB05E" id="_x0000_t202" coordsize="21600,21600" o:spt="202" path="m,l,21600r21600,l21600,xe">
              <v:stroke joinstyle="miter"/>
              <v:path gradientshapeok="t" o:connecttype="rect"/>
            </v:shapetype>
            <v:shape id="Text Box 5" o:spid="_x0000_s1026" type="#_x0000_t202" style="position:absolute;margin-left:346.5pt;margin-top:-18.85pt;width:135.75pt;height:3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" filled="f" stroked="f" strokeweight=".5pt">
              <v:textbox>
                <w:txbxContent>
                  <w:p w14:paraId="45EAEB1F" w14:textId="77777777" w:rsidR="007E6A5C" w:rsidRPr="00055BBE" w:rsidRDefault="007E6A5C" w:rsidP="007E6A5C">
                    <w:pPr>
                      <w:rPr>
                        <w:color w:val="209BD7" w:themeColor="accent2"/>
                      </w:rPr>
                    </w:pPr>
                    <w:r w:rsidRPr="00055BBE">
                      <w:rPr>
                        <w:color w:val="209BD7" w:themeColor="accent2"/>
                      </w:rPr>
                      <w:t>www.fragomen.com</w:t>
                    </w:r>
                  </w:p>
                </w:txbxContent>
              </v:textbox>
            </v:shape>
          </w:pict>
        </mc:Fallback>
      </mc:AlternateContent>
    </w:r>
    <w:r w:rsidRPr="007E6A5C">
      <w:rPr>
        <w:noProof/>
      </w:rPr>
      <w:drawing>
        <wp:anchor distT="0" distB="0" distL="114300" distR="114300" simplePos="0" relativeHeight="251666432" behindDoc="1" locked="0" layoutInCell="1" allowOverlap="1" wp14:anchorId="022A4244" wp14:editId="2A3CC993">
          <wp:simplePos x="0" y="0"/>
          <wp:positionH relativeFrom="column">
            <wp:posOffset>-340360</wp:posOffset>
          </wp:positionH>
          <wp:positionV relativeFrom="paragraph">
            <wp:posOffset>-277495</wp:posOffset>
          </wp:positionV>
          <wp:extent cx="1515110" cy="2647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gomen_Logo_New.png"/>
                  <pic:cNvPicPr/>
                </pic:nvPicPr>
                <pic:blipFill>
                  <a:blip r:embed="rId1">
                    <a:extLst>
                      <a:ext uri="{28A0092B-C50C-407E-A947-70E740481C1C}">
                        <a14:useLocalDpi xmlns:a14="http://schemas.microsoft.com/office/drawing/2010/main" val="0"/>
                      </a:ext>
                    </a:extLst>
                  </a:blip>
                  <a:stretch>
                    <a:fillRect/>
                  </a:stretch>
                </pic:blipFill>
                <pic:spPr>
                  <a:xfrm>
                    <a:off x="0" y="0"/>
                    <a:ext cx="1515110" cy="264795"/>
                  </a:xfrm>
                  <a:prstGeom prst="rect">
                    <a:avLst/>
                  </a:prstGeom>
                </pic:spPr>
              </pic:pic>
            </a:graphicData>
          </a:graphic>
          <wp14:sizeRelH relativeFrom="page">
            <wp14:pctWidth>0</wp14:pctWidth>
          </wp14:sizeRelH>
          <wp14:sizeRelV relativeFrom="page">
            <wp14:pctHeight>0</wp14:pctHeight>
          </wp14:sizeRelV>
        </wp:anchor>
      </w:drawing>
    </w:r>
    <w:r w:rsidRPr="007E6A5C">
      <w:rPr>
        <w:noProof/>
      </w:rPr>
      <mc:AlternateContent>
        <mc:Choice Requires="wps">
          <w:drawing>
            <wp:anchor distT="0" distB="0" distL="114300" distR="114300" simplePos="0" relativeHeight="251665408" behindDoc="0" locked="0" layoutInCell="1" allowOverlap="1" wp14:anchorId="790DDFF2" wp14:editId="24554C10">
              <wp:simplePos x="0" y="0"/>
              <wp:positionH relativeFrom="margin">
                <wp:posOffset>-406128</wp:posOffset>
              </wp:positionH>
              <wp:positionV relativeFrom="paragraph">
                <wp:posOffset>-509905</wp:posOffset>
              </wp:positionV>
              <wp:extent cx="6583680" cy="0"/>
              <wp:effectExtent l="12700" t="12700" r="7620" b="12700"/>
              <wp:wrapNone/>
              <wp:docPr id="3" name="Straight Connector 3"/>
              <wp:cNvGraphicFramePr/>
              <a:graphic xmlns:a="http://schemas.openxmlformats.org/drawingml/2006/main">
                <a:graphicData uri="http://schemas.microsoft.com/office/word/2010/wordprocessingShape">
                  <wps:wsp>
                    <wps:cNvCnPr/>
                    <wps:spPr>
                      <a:xfrm flipH="1">
                        <a:off x="0" y="0"/>
                        <a:ext cx="658368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72DC6B" id="Straight Connector 3" o:spid="_x0000_s1026" style="position:absolute;flip:x;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2pt,-40.15pt" to="486.4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" strokecolor="#209bd7 [3205]" strokeweight="1.5pt">
              <v:stroke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DD8E4" w14:textId="77777777" w:rsidR="00624291" w:rsidRDefault="00624291">
    <w:pPr>
      <w:pStyle w:val="Footer"/>
    </w:pPr>
    <w:r>
      <w:rPr>
        <w:noProof/>
      </w:rPr>
      <mc:AlternateContent>
        <mc:Choice Requires="wps">
          <w:drawing>
            <wp:anchor distT="0" distB="0" distL="114300" distR="114300" simplePos="0" relativeHeight="251670528" behindDoc="0" locked="0" layoutInCell="1" allowOverlap="1" wp14:anchorId="79142675" wp14:editId="151446C0">
              <wp:simplePos x="0" y="0"/>
              <wp:positionH relativeFrom="margin">
                <wp:align>center</wp:align>
              </wp:positionH>
              <wp:positionV relativeFrom="paragraph">
                <wp:posOffset>-352697</wp:posOffset>
              </wp:positionV>
              <wp:extent cx="6427470" cy="470263"/>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427470" cy="470263"/>
                      </a:xfrm>
                      <a:prstGeom prst="rect">
                        <a:avLst/>
                      </a:prstGeom>
                      <a:noFill/>
                      <a:ln w="6350">
                        <a:noFill/>
                      </a:ln>
                    </wps:spPr>
                    <wps:txbx>
                      <w:txbxContent>
                        <w:p w14:paraId="348D6DBA" w14:textId="77777777" w:rsidR="00624291" w:rsidRPr="00E97D40" w:rsidRDefault="00755D12" w:rsidP="00624291">
                          <w:pPr>
                            <w:jc w:val="center"/>
                            <w:rPr>
                              <w:color w:val="233746" w:themeColor="accent3"/>
                              <w:sz w:val="16"/>
                            </w:rPr>
                          </w:pPr>
                          <w:r w:rsidRPr="00755D12">
                            <w:rPr>
                              <w:color w:val="233746" w:themeColor="accent3"/>
                              <w:sz w:val="16"/>
                            </w:rPr>
                            <w:t>Registration Number:</w:t>
                          </w:r>
                          <w:r>
                            <w:rPr>
                              <w:color w:val="233746" w:themeColor="accent3"/>
                              <w:sz w:val="16"/>
                            </w:rPr>
                            <w:t xml:space="preserve"> </w:t>
                          </w:r>
                          <w:r w:rsidRPr="00755D12">
                            <w:rPr>
                              <w:color w:val="233746" w:themeColor="accent3"/>
                              <w:sz w:val="16"/>
                            </w:rPr>
                            <w:t>2007/005042/07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42675" id="_x0000_t202" coordsize="21600,21600" o:spt="202" path="m,l,21600r21600,l21600,xe">
              <v:stroke joinstyle="miter"/>
              <v:path gradientshapeok="t" o:connecttype="rect"/>
            </v:shapetype>
            <v:shape id="Text Box 38" o:spid="_x0000_s1027" type="#_x0000_t202" style="position:absolute;margin-left:0;margin-top:-27.75pt;width:506.1pt;height:37.0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" filled="f" stroked="f" strokeweight=".5pt">
              <v:textbox>
                <w:txbxContent>
                  <w:p w14:paraId="348D6DBA" w14:textId="77777777" w:rsidR="00624291" w:rsidRPr="00E97D40" w:rsidRDefault="00755D12" w:rsidP="00624291">
                    <w:pPr>
                      <w:jc w:val="center"/>
                      <w:rPr>
                        <w:color w:val="233746" w:themeColor="accent3"/>
                        <w:sz w:val="16"/>
                      </w:rPr>
                    </w:pPr>
                    <w:r w:rsidRPr="00755D12">
                      <w:rPr>
                        <w:color w:val="233746" w:themeColor="accent3"/>
                        <w:sz w:val="16"/>
                      </w:rPr>
                      <w:t>Registration Number:</w:t>
                    </w:r>
                    <w:r>
                      <w:rPr>
                        <w:color w:val="233746" w:themeColor="accent3"/>
                        <w:sz w:val="16"/>
                      </w:rPr>
                      <w:t xml:space="preserve"> </w:t>
                    </w:r>
                    <w:r w:rsidRPr="00755D12">
                      <w:rPr>
                        <w:color w:val="233746" w:themeColor="accent3"/>
                        <w:sz w:val="16"/>
                      </w:rPr>
                      <w:t>2007/005042/07</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C6654" w14:textId="77777777" w:rsidR="00043461" w:rsidRDefault="00043461" w:rsidP="007E6A5C">
      <w:r>
        <w:separator/>
      </w:r>
    </w:p>
  </w:footnote>
  <w:footnote w:type="continuationSeparator" w:id="0">
    <w:p w14:paraId="1DD45DE9" w14:textId="77777777" w:rsidR="00043461" w:rsidRDefault="00043461" w:rsidP="007E6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AF416" w14:textId="77777777" w:rsidR="007E6A5C" w:rsidRPr="008C48DB" w:rsidRDefault="004B0255" w:rsidP="00EB1617">
    <w:pPr>
      <w:tabs>
        <w:tab w:val="left" w:pos="6521"/>
      </w:tabs>
    </w:pPr>
    <w:r>
      <w:rPr>
        <w:noProof/>
      </w:rPr>
      <w:drawing>
        <wp:anchor distT="0" distB="0" distL="114300" distR="114300" simplePos="0" relativeHeight="251671552" behindDoc="1" locked="0" layoutInCell="1" allowOverlap="1" wp14:anchorId="7753D31B" wp14:editId="7208AC0E">
          <wp:simplePos x="0" y="0"/>
          <wp:positionH relativeFrom="column">
            <wp:posOffset>3422073</wp:posOffset>
          </wp:positionH>
          <wp:positionV relativeFrom="paragraph">
            <wp:posOffset>-443345</wp:posOffset>
          </wp:positionV>
          <wp:extent cx="3208938" cy="2745332"/>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
                    <a:extLst>
                      <a:ext uri="{28A0092B-C50C-407E-A947-70E740481C1C}">
                        <a14:useLocalDpi xmlns:a14="http://schemas.microsoft.com/office/drawing/2010/main" val="0"/>
                      </a:ext>
                    </a:extLst>
                  </a:blip>
                  <a:srcRect l="57550" b="74326"/>
                  <a:stretch/>
                </pic:blipFill>
                <pic:spPr bwMode="auto">
                  <a:xfrm>
                    <a:off x="0" y="0"/>
                    <a:ext cx="3208938" cy="2745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F2CB67" w14:textId="77777777" w:rsidR="007E6A5C" w:rsidRDefault="007E6A5C" w:rsidP="007E6A5C"/>
  <w:p w14:paraId="22721F56" w14:textId="77777777" w:rsidR="007E6A5C" w:rsidRDefault="007E6A5C" w:rsidP="007E6A5C"/>
  <w:p w14:paraId="3BC92502" w14:textId="77777777" w:rsidR="00D27EA7" w:rsidRDefault="00D27EA7" w:rsidP="00D27EA7">
    <w:pPr>
      <w:rPr>
        <w:b/>
        <w:color w:val="233746" w:themeColor="accent3"/>
        <w:sz w:val="20"/>
      </w:rPr>
    </w:pPr>
  </w:p>
  <w:p w14:paraId="2E9DA0B5" w14:textId="77777777" w:rsidR="00D27EA7" w:rsidRDefault="00D27EA7" w:rsidP="00D27EA7">
    <w:pPr>
      <w:rPr>
        <w:b/>
        <w:color w:val="233746" w:themeColor="accent3"/>
        <w:sz w:val="20"/>
      </w:rPr>
    </w:pPr>
  </w:p>
  <w:p w14:paraId="4DFC8EF9" w14:textId="673773B4" w:rsidR="007E6A5C" w:rsidRDefault="007E6A5C" w:rsidP="007E6A5C">
    <w:pPr>
      <w:rPr>
        <w:color w:val="233746" w:themeColor="accent3"/>
        <w:sz w:val="20"/>
      </w:rPr>
    </w:pPr>
  </w:p>
  <w:p w14:paraId="555EB3EE" w14:textId="3764CC4D" w:rsidR="00605EBD" w:rsidRDefault="00605EBD" w:rsidP="007E6A5C">
    <w:pPr>
      <w:rPr>
        <w:color w:val="233746" w:themeColor="accent3"/>
        <w:sz w:val="20"/>
      </w:rPr>
    </w:pPr>
  </w:p>
  <w:p w14:paraId="30FE856F" w14:textId="2F51B689" w:rsidR="00605EBD" w:rsidRDefault="00605EBD" w:rsidP="007E6A5C">
    <w:pPr>
      <w:rPr>
        <w:color w:val="233746" w:themeColor="accent3"/>
        <w:sz w:val="20"/>
      </w:rPr>
    </w:pPr>
  </w:p>
  <w:p w14:paraId="6CD47CFC" w14:textId="2ECBB9DF" w:rsidR="00605EBD" w:rsidRDefault="00605EBD" w:rsidP="007E6A5C">
    <w:pPr>
      <w:rPr>
        <w:color w:val="233746" w:themeColor="accent3"/>
        <w:sz w:val="20"/>
      </w:rPr>
    </w:pPr>
  </w:p>
  <w:p w14:paraId="58A67042" w14:textId="042D826D" w:rsidR="00605EBD" w:rsidRDefault="00605EBD" w:rsidP="007E6A5C">
    <w:pPr>
      <w:rPr>
        <w:color w:val="233746" w:themeColor="accent3"/>
        <w:sz w:val="20"/>
      </w:rPr>
    </w:pPr>
  </w:p>
  <w:p w14:paraId="60F13908" w14:textId="77777777" w:rsidR="00605EBD" w:rsidRDefault="00605EBD" w:rsidP="007E6A5C">
    <w:pPr>
      <w:rPr>
        <w:color w:val="233746" w:themeColor="accent3"/>
        <w:sz w:val="20"/>
      </w:rPr>
    </w:pPr>
  </w:p>
  <w:p w14:paraId="0FAF20CB" w14:textId="77777777" w:rsidR="007E6A5C" w:rsidRDefault="007E6A5C" w:rsidP="007E6A5C">
    <w:pPr>
      <w:rPr>
        <w:color w:val="233746" w:themeColor="accent3"/>
        <w:sz w:val="20"/>
      </w:rPr>
    </w:pPr>
  </w:p>
  <w:p w14:paraId="4C89D45A" w14:textId="77777777" w:rsidR="007E6A5C" w:rsidRDefault="007E6A5C" w:rsidP="007E6A5C">
    <w:pPr>
      <w:rPr>
        <w:color w:val="233746" w:themeColor="accent3"/>
        <w:sz w:val="20"/>
      </w:rPr>
    </w:pPr>
  </w:p>
  <w:p w14:paraId="5EA45AE8" w14:textId="77777777" w:rsidR="007E6A5C" w:rsidRDefault="007E6A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20921"/>
    <w:multiLevelType w:val="multilevel"/>
    <w:tmpl w:val="72D4C544"/>
    <w:styleLink w:val="NumbLstBullets"/>
    <w:lvl w:ilvl="0">
      <w:start w:val="1"/>
      <w:numFmt w:val="bullet"/>
      <w:pStyle w:val="Bullet1"/>
      <w:lvlText w:val=""/>
      <w:lvlJc w:val="left"/>
      <w:pPr>
        <w:tabs>
          <w:tab w:val="num" w:pos="170"/>
        </w:tabs>
        <w:ind w:left="170" w:hanging="170"/>
      </w:pPr>
      <w:rPr>
        <w:rFonts w:ascii="Symbol" w:hAnsi="Symbol" w:cs="Times New Roman" w:hint="default"/>
        <w:color w:val="202759" w:themeColor="accent1"/>
      </w:rPr>
    </w:lvl>
    <w:lvl w:ilvl="1">
      <w:start w:val="1"/>
      <w:numFmt w:val="bullet"/>
      <w:pStyle w:val="Bullet2"/>
      <w:lvlText w:val="–"/>
      <w:lvlJc w:val="left"/>
      <w:pPr>
        <w:tabs>
          <w:tab w:val="num" w:pos="340"/>
        </w:tabs>
        <w:ind w:left="340" w:hanging="170"/>
      </w:pPr>
      <w:rPr>
        <w:rFonts w:ascii="Calibri" w:hAnsi="Calibri" w:cs="Times New Roman" w:hint="default"/>
        <w:color w:val="202759" w:themeColor="accent1"/>
      </w:rPr>
    </w:lvl>
    <w:lvl w:ilvl="2">
      <w:start w:val="1"/>
      <w:numFmt w:val="none"/>
      <w:lvlText w:val=""/>
      <w:lvlJc w:val="left"/>
      <w:pPr>
        <w:ind w:left="340" w:firstLine="0"/>
      </w:pPr>
      <w:rPr>
        <w:rFonts w:hint="default"/>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1" w15:restartNumberingAfterBreak="0">
    <w:nsid w:val="03D9466E"/>
    <w:multiLevelType w:val="multilevel"/>
    <w:tmpl w:val="22B85D12"/>
    <w:styleLink w:val="NumberingSchedules"/>
    <w:lvl w:ilvl="0">
      <w:start w:val="1"/>
      <w:numFmt w:val="decimal"/>
      <w:pStyle w:val="BBScheduleHeading1"/>
      <w:lvlText w:val="%1."/>
      <w:lvlJc w:val="left"/>
      <w:pPr>
        <w:tabs>
          <w:tab w:val="num" w:pos="720"/>
        </w:tabs>
        <w:ind w:left="720" w:hanging="720"/>
      </w:pPr>
      <w:rPr>
        <w:rFonts w:hint="default"/>
      </w:rPr>
    </w:lvl>
    <w:lvl w:ilvl="1">
      <w:start w:val="1"/>
      <w:numFmt w:val="decimal"/>
      <w:pStyle w:val="BBSchedule2"/>
      <w:lvlText w:val="%1.%2"/>
      <w:lvlJc w:val="left"/>
      <w:pPr>
        <w:tabs>
          <w:tab w:val="num" w:pos="720"/>
        </w:tabs>
        <w:ind w:left="720" w:hanging="720"/>
      </w:pPr>
      <w:rPr>
        <w:rFonts w:hint="default"/>
      </w:rPr>
    </w:lvl>
    <w:lvl w:ilvl="2">
      <w:start w:val="1"/>
      <w:numFmt w:val="lowerLetter"/>
      <w:pStyle w:val="BBSchedule3"/>
      <w:lvlText w:val="(%3)"/>
      <w:lvlJc w:val="left"/>
      <w:pPr>
        <w:tabs>
          <w:tab w:val="num" w:pos="1440"/>
        </w:tabs>
        <w:ind w:left="1440" w:hanging="720"/>
      </w:pPr>
      <w:rPr>
        <w:rFonts w:hint="default"/>
      </w:rPr>
    </w:lvl>
    <w:lvl w:ilvl="3">
      <w:start w:val="1"/>
      <w:numFmt w:val="lowerRoman"/>
      <w:pStyle w:val="BBSchedule4"/>
      <w:lvlText w:val="(%4)"/>
      <w:lvlJc w:val="left"/>
      <w:pPr>
        <w:tabs>
          <w:tab w:val="num" w:pos="2160"/>
        </w:tabs>
        <w:ind w:left="2160" w:hanging="720"/>
      </w:pPr>
      <w:rPr>
        <w:rFonts w:hint="default"/>
      </w:rPr>
    </w:lvl>
    <w:lvl w:ilvl="4">
      <w:start w:val="1"/>
      <w:numFmt w:val="upperLetter"/>
      <w:pStyle w:val="BBSchedule5"/>
      <w:lvlText w:val="(%5)"/>
      <w:lvlJc w:val="left"/>
      <w:pPr>
        <w:tabs>
          <w:tab w:val="num" w:pos="2880"/>
        </w:tabs>
        <w:ind w:left="2880" w:hanging="720"/>
      </w:pPr>
      <w:rPr>
        <w:rFonts w:hint="default"/>
      </w:rPr>
    </w:lvl>
    <w:lvl w:ilvl="5">
      <w:start w:val="1"/>
      <w:numFmt w:val="upperRoman"/>
      <w:pStyle w:val="BBSchedule6"/>
      <w:lvlText w:val="(%6)"/>
      <w:lvlJc w:val="left"/>
      <w:pPr>
        <w:tabs>
          <w:tab w:val="num" w:pos="3600"/>
        </w:tabs>
        <w:ind w:left="3600" w:hanging="720"/>
      </w:pPr>
      <w:rPr>
        <w:rFonts w:hint="default"/>
      </w:rPr>
    </w:lvl>
    <w:lvl w:ilvl="6">
      <w:start w:val="1"/>
      <w:numFmt w:val="lowerLetter"/>
      <w:pStyle w:val="BBSchedule7"/>
      <w:lvlText w:val="(%7)"/>
      <w:lvlJc w:val="left"/>
      <w:pPr>
        <w:tabs>
          <w:tab w:val="num" w:pos="4321"/>
        </w:tabs>
        <w:ind w:left="4321" w:hanging="721"/>
      </w:pPr>
      <w:rPr>
        <w:rFonts w:hint="default"/>
      </w:rPr>
    </w:lvl>
    <w:lvl w:ilvl="7">
      <w:start w:val="1"/>
      <w:numFmt w:val="lowerRoman"/>
      <w:pStyle w:val="BBSchedule8"/>
      <w:lvlText w:val="(%8)"/>
      <w:lvlJc w:val="left"/>
      <w:pPr>
        <w:tabs>
          <w:tab w:val="num" w:pos="5041"/>
        </w:tabs>
        <w:ind w:left="5041" w:hanging="720"/>
      </w:pPr>
      <w:rPr>
        <w:rFonts w:hint="default"/>
      </w:rPr>
    </w:lvl>
    <w:lvl w:ilvl="8">
      <w:start w:val="1"/>
      <w:numFmt w:val="lowerRoman"/>
      <w:pStyle w:val="BBSchedule9"/>
      <w:lvlText w:val="%9."/>
      <w:lvlJc w:val="left"/>
      <w:pPr>
        <w:tabs>
          <w:tab w:val="num" w:pos="5761"/>
        </w:tabs>
        <w:ind w:left="5761" w:hanging="720"/>
      </w:pPr>
      <w:rPr>
        <w:rFonts w:hint="default"/>
      </w:rPr>
    </w:lvl>
  </w:abstractNum>
  <w:abstractNum w:abstractNumId="2" w15:restartNumberingAfterBreak="0">
    <w:nsid w:val="08F020AA"/>
    <w:multiLevelType w:val="hybridMultilevel"/>
    <w:tmpl w:val="BA7A6AC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2532174"/>
    <w:multiLevelType w:val="multilevel"/>
    <w:tmpl w:val="1AA48AC2"/>
    <w:lvl w:ilvl="0">
      <w:start w:val="1"/>
      <w:numFmt w:val="decimal"/>
      <w:pStyle w:val="FNew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AF972D3"/>
    <w:multiLevelType w:val="hybridMultilevel"/>
    <w:tmpl w:val="B31CF06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B5669AC"/>
    <w:multiLevelType w:val="multilevel"/>
    <w:tmpl w:val="77080A38"/>
    <w:numStyleLink w:val="BulletList"/>
  </w:abstractNum>
  <w:abstractNum w:abstractNumId="6" w15:restartNumberingAfterBreak="0">
    <w:nsid w:val="2BB57214"/>
    <w:multiLevelType w:val="hybridMultilevel"/>
    <w:tmpl w:val="9CC6D2D4"/>
    <w:lvl w:ilvl="0" w:tplc="AB44D848">
      <w:start w:val="1"/>
      <w:numFmt w:val="bullet"/>
      <w:lvlText w:val=""/>
      <w:lvlJc w:val="left"/>
      <w:pPr>
        <w:ind w:left="1080" w:hanging="360"/>
      </w:pPr>
      <w:rPr>
        <w:rFonts w:ascii="Symbol" w:hAnsi="Symbol" w:hint="default"/>
        <w:lang w:val="nl-NL"/>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2F6B5EA9"/>
    <w:multiLevelType w:val="multilevel"/>
    <w:tmpl w:val="77080A38"/>
    <w:styleLink w:val="BulletList"/>
    <w:lvl w:ilvl="0">
      <w:start w:val="1"/>
      <w:numFmt w:val="bullet"/>
      <w:pStyle w:val="BBBulletatMargin"/>
      <w:lvlText w:val=""/>
      <w:lvlJc w:val="left"/>
      <w:pPr>
        <w:tabs>
          <w:tab w:val="num" w:pos="720"/>
        </w:tabs>
        <w:ind w:left="720" w:hanging="720"/>
      </w:pPr>
      <w:rPr>
        <w:rFonts w:ascii="Symbol" w:hAnsi="Symbol" w:hint="default"/>
      </w:rPr>
    </w:lvl>
    <w:lvl w:ilvl="1">
      <w:start w:val="1"/>
      <w:numFmt w:val="bullet"/>
      <w:pStyle w:val="BBBullet1"/>
      <w:lvlText w:val=""/>
      <w:lvlJc w:val="left"/>
      <w:pPr>
        <w:tabs>
          <w:tab w:val="num" w:pos="1622"/>
        </w:tabs>
        <w:ind w:left="1622" w:hanging="902"/>
      </w:pPr>
      <w:rPr>
        <w:rFonts w:ascii="Symbol" w:hAnsi="Symbol" w:hint="default"/>
      </w:rPr>
    </w:lvl>
    <w:lvl w:ilvl="2">
      <w:start w:val="1"/>
      <w:numFmt w:val="bullet"/>
      <w:pStyle w:val="BBBullet2"/>
      <w:lvlText w:val=""/>
      <w:lvlJc w:val="left"/>
      <w:pPr>
        <w:tabs>
          <w:tab w:val="num" w:pos="1622"/>
        </w:tabs>
        <w:ind w:left="1622" w:hanging="902"/>
      </w:pPr>
      <w:rPr>
        <w:rFonts w:ascii="Symbol" w:hAnsi="Symbol" w:hint="default"/>
      </w:rPr>
    </w:lvl>
    <w:lvl w:ilvl="3">
      <w:start w:val="1"/>
      <w:numFmt w:val="bullet"/>
      <w:pStyle w:val="BBBullet3"/>
      <w:lvlText w:val=""/>
      <w:lvlJc w:val="left"/>
      <w:pPr>
        <w:tabs>
          <w:tab w:val="num" w:pos="2699"/>
        </w:tabs>
        <w:ind w:left="2699" w:hanging="1077"/>
      </w:pPr>
      <w:rPr>
        <w:rFonts w:ascii="Symbol" w:hAnsi="Symbol" w:hint="default"/>
      </w:rPr>
    </w:lvl>
    <w:lvl w:ilvl="4">
      <w:start w:val="1"/>
      <w:numFmt w:val="bullet"/>
      <w:pStyle w:val="BBBullet4"/>
      <w:lvlText w:val=""/>
      <w:lvlJc w:val="left"/>
      <w:pPr>
        <w:tabs>
          <w:tab w:val="num" w:pos="3238"/>
        </w:tabs>
        <w:ind w:left="3238" w:hanging="539"/>
      </w:pPr>
      <w:rPr>
        <w:rFonts w:ascii="Symbol" w:hAnsi="Symbol" w:hint="default"/>
      </w:rPr>
    </w:lvl>
    <w:lvl w:ilvl="5">
      <w:start w:val="1"/>
      <w:numFmt w:val="bullet"/>
      <w:pStyle w:val="BBBullet5"/>
      <w:lvlText w:val=""/>
      <w:lvlJc w:val="left"/>
      <w:pPr>
        <w:tabs>
          <w:tab w:val="num" w:pos="3238"/>
        </w:tabs>
        <w:ind w:left="3238" w:hanging="539"/>
      </w:pPr>
      <w:rPr>
        <w:rFonts w:ascii="Symbol" w:hAnsi="Symbol" w:hint="default"/>
      </w:rPr>
    </w:lvl>
    <w:lvl w:ilvl="6">
      <w:start w:val="1"/>
      <w:numFmt w:val="bullet"/>
      <w:pStyle w:val="BBBullet6"/>
      <w:lvlText w:val=""/>
      <w:lvlJc w:val="left"/>
      <w:pPr>
        <w:tabs>
          <w:tab w:val="num" w:pos="3912"/>
        </w:tabs>
        <w:ind w:left="3912" w:hanging="674"/>
      </w:pPr>
      <w:rPr>
        <w:rFonts w:ascii="Symbol" w:hAnsi="Symbol" w:hint="default"/>
      </w:rPr>
    </w:lvl>
    <w:lvl w:ilvl="7">
      <w:start w:val="1"/>
      <w:numFmt w:val="bullet"/>
      <w:pStyle w:val="BBBullet7"/>
      <w:lvlText w:val=""/>
      <w:lvlJc w:val="left"/>
      <w:pPr>
        <w:tabs>
          <w:tab w:val="num" w:pos="4587"/>
        </w:tabs>
        <w:ind w:left="4587" w:hanging="675"/>
      </w:pPr>
      <w:rPr>
        <w:rFonts w:ascii="Symbol" w:hAnsi="Symbol" w:hint="default"/>
      </w:rPr>
    </w:lvl>
    <w:lvl w:ilvl="8">
      <w:start w:val="1"/>
      <w:numFmt w:val="bullet"/>
      <w:pStyle w:val="BBBullet8"/>
      <w:lvlText w:val=""/>
      <w:lvlJc w:val="left"/>
      <w:pPr>
        <w:tabs>
          <w:tab w:val="num" w:pos="5262"/>
        </w:tabs>
        <w:ind w:left="5262" w:hanging="675"/>
      </w:pPr>
      <w:rPr>
        <w:rFonts w:ascii="Symbol" w:hAnsi="Symbol" w:hint="default"/>
      </w:rPr>
    </w:lvl>
  </w:abstractNum>
  <w:abstractNum w:abstractNumId="8" w15:restartNumberingAfterBreak="0">
    <w:nsid w:val="2FAF12BC"/>
    <w:multiLevelType w:val="multilevel"/>
    <w:tmpl w:val="A8BCBAFC"/>
    <w:styleLink w:val="NumbLstNumbs"/>
    <w:lvl w:ilvl="0">
      <w:start w:val="1"/>
      <w:numFmt w:val="decimal"/>
      <w:pStyle w:val="NumbList1"/>
      <w:lvlText w:val="%1"/>
      <w:lvlJc w:val="left"/>
      <w:pPr>
        <w:ind w:left="170" w:hanging="170"/>
      </w:pPr>
      <w:rPr>
        <w:rFonts w:hint="default"/>
        <w:color w:val="202759" w:themeColor="accent1"/>
      </w:rPr>
    </w:lvl>
    <w:lvl w:ilvl="1">
      <w:start w:val="1"/>
      <w:numFmt w:val="lowerLetter"/>
      <w:pStyle w:val="NumbList2"/>
      <w:lvlText w:val="%2"/>
      <w:lvlJc w:val="left"/>
      <w:pPr>
        <w:ind w:left="340" w:hanging="170"/>
      </w:pPr>
      <w:rPr>
        <w:rFonts w:hint="default"/>
        <w:color w:val="202759" w:themeColor="accent1"/>
      </w:rPr>
    </w:lvl>
    <w:lvl w:ilvl="2">
      <w:start w:val="1"/>
      <w:numFmt w:val="none"/>
      <w:lvlRestart w:val="0"/>
      <w:suff w:val="nothing"/>
      <w:lvlText w:val=""/>
      <w:lvlJc w:val="left"/>
      <w:pPr>
        <w:ind w:left="340" w:firstLine="0"/>
      </w:pPr>
      <w:rPr>
        <w:rFonts w:hint="default"/>
      </w:rPr>
    </w:lvl>
    <w:lvl w:ilvl="3">
      <w:start w:val="1"/>
      <w:numFmt w:val="none"/>
      <w:lvlRestart w:val="0"/>
      <w:suff w:val="nothing"/>
      <w:lvlText w:val=""/>
      <w:lvlJc w:val="left"/>
      <w:pPr>
        <w:ind w:left="340" w:firstLine="0"/>
      </w:pPr>
      <w:rPr>
        <w:rFonts w:hint="default"/>
      </w:rPr>
    </w:lvl>
    <w:lvl w:ilvl="4">
      <w:start w:val="1"/>
      <w:numFmt w:val="none"/>
      <w:lvlRestart w:val="0"/>
      <w:suff w:val="nothing"/>
      <w:lvlText w:val=""/>
      <w:lvlJc w:val="left"/>
      <w:pPr>
        <w:ind w:left="340" w:firstLine="0"/>
      </w:pPr>
      <w:rPr>
        <w:rFonts w:hint="default"/>
      </w:rPr>
    </w:lvl>
    <w:lvl w:ilvl="5">
      <w:start w:val="1"/>
      <w:numFmt w:val="none"/>
      <w:lvlRestart w:val="0"/>
      <w:suff w:val="nothing"/>
      <w:lvlText w:val=""/>
      <w:lvlJc w:val="left"/>
      <w:pPr>
        <w:ind w:left="340" w:firstLine="0"/>
      </w:pPr>
      <w:rPr>
        <w:rFonts w:hint="default"/>
      </w:rPr>
    </w:lvl>
    <w:lvl w:ilvl="6">
      <w:start w:val="1"/>
      <w:numFmt w:val="none"/>
      <w:lvlRestart w:val="0"/>
      <w:suff w:val="nothing"/>
      <w:lvlText w:val=""/>
      <w:lvlJc w:val="left"/>
      <w:pPr>
        <w:ind w:left="340" w:firstLine="0"/>
      </w:pPr>
      <w:rPr>
        <w:rFonts w:hint="default"/>
      </w:rPr>
    </w:lvl>
    <w:lvl w:ilvl="7">
      <w:start w:val="1"/>
      <w:numFmt w:val="none"/>
      <w:lvlRestart w:val="0"/>
      <w:suff w:val="nothing"/>
      <w:lvlText w:val=""/>
      <w:lvlJc w:val="left"/>
      <w:pPr>
        <w:ind w:left="340" w:firstLine="0"/>
      </w:pPr>
      <w:rPr>
        <w:rFonts w:hint="default"/>
      </w:rPr>
    </w:lvl>
    <w:lvl w:ilvl="8">
      <w:start w:val="1"/>
      <w:numFmt w:val="none"/>
      <w:lvlRestart w:val="0"/>
      <w:suff w:val="nothing"/>
      <w:lvlText w:val=""/>
      <w:lvlJc w:val="left"/>
      <w:pPr>
        <w:ind w:left="340" w:firstLine="0"/>
      </w:pPr>
      <w:rPr>
        <w:rFonts w:hint="default"/>
      </w:rPr>
    </w:lvl>
  </w:abstractNum>
  <w:abstractNum w:abstractNumId="9" w15:restartNumberingAfterBreak="0">
    <w:nsid w:val="331318F5"/>
    <w:multiLevelType w:val="hybridMultilevel"/>
    <w:tmpl w:val="5816D730"/>
    <w:lvl w:ilvl="0" w:tplc="A0322BF2">
      <w:start w:val="1"/>
      <w:numFmt w:val="bullet"/>
      <w:lvlText w:val=""/>
      <w:lvlJc w:val="left"/>
      <w:pPr>
        <w:ind w:left="1080" w:hanging="360"/>
      </w:pPr>
      <w:rPr>
        <w:rFonts w:ascii="Symbol" w:hAnsi="Symbol" w:hint="default"/>
        <w:color w:val="7F7F7F"/>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2C365B"/>
    <w:multiLevelType w:val="multilevel"/>
    <w:tmpl w:val="2D08F10E"/>
    <w:styleLink w:val="NumberingMain"/>
    <w:lvl w:ilvl="0">
      <w:start w:val="1"/>
      <w:numFmt w:val="decimal"/>
      <w:pStyle w:val="BBHeading1"/>
      <w:lvlText w:val="%1."/>
      <w:lvlJc w:val="left"/>
      <w:pPr>
        <w:ind w:left="720" w:hanging="720"/>
      </w:pPr>
      <w:rPr>
        <w:rFonts w:hint="default"/>
      </w:rPr>
    </w:lvl>
    <w:lvl w:ilvl="1">
      <w:start w:val="1"/>
      <w:numFmt w:val="decimal"/>
      <w:pStyle w:val="BBClause2"/>
      <w:lvlText w:val="%1.%2"/>
      <w:lvlJc w:val="left"/>
      <w:pPr>
        <w:ind w:left="720" w:hanging="720"/>
      </w:pPr>
      <w:rPr>
        <w:rFonts w:hint="default"/>
      </w:rPr>
    </w:lvl>
    <w:lvl w:ilvl="2">
      <w:start w:val="1"/>
      <w:numFmt w:val="decimal"/>
      <w:pStyle w:val="BBClause3"/>
      <w:lvlText w:val="%1.%2.%3"/>
      <w:lvlJc w:val="left"/>
      <w:pPr>
        <w:tabs>
          <w:tab w:val="num" w:pos="1622"/>
        </w:tabs>
        <w:ind w:left="1622" w:hanging="902"/>
      </w:pPr>
      <w:rPr>
        <w:rFonts w:hint="default"/>
      </w:rPr>
    </w:lvl>
    <w:lvl w:ilvl="3">
      <w:start w:val="1"/>
      <w:numFmt w:val="decimal"/>
      <w:pStyle w:val="BBClause4"/>
      <w:lvlText w:val="%1.%2.%3.%4"/>
      <w:lvlJc w:val="left"/>
      <w:pPr>
        <w:tabs>
          <w:tab w:val="num" w:pos="2699"/>
        </w:tabs>
        <w:ind w:left="2699" w:hanging="1077"/>
      </w:pPr>
      <w:rPr>
        <w:rFonts w:hint="default"/>
      </w:rPr>
    </w:lvl>
    <w:lvl w:ilvl="4">
      <w:start w:val="1"/>
      <w:numFmt w:val="lowerLetter"/>
      <w:pStyle w:val="BBClause5"/>
      <w:lvlText w:val="(%5)"/>
      <w:lvlJc w:val="left"/>
      <w:pPr>
        <w:tabs>
          <w:tab w:val="num" w:pos="2699"/>
        </w:tabs>
        <w:ind w:left="2699" w:hanging="1077"/>
      </w:pPr>
      <w:rPr>
        <w:rFonts w:hint="default"/>
      </w:rPr>
    </w:lvl>
    <w:lvl w:ilvl="5">
      <w:start w:val="1"/>
      <w:numFmt w:val="lowerRoman"/>
      <w:pStyle w:val="BBClause6"/>
      <w:lvlText w:val="(%6)"/>
      <w:lvlJc w:val="left"/>
      <w:pPr>
        <w:tabs>
          <w:tab w:val="num" w:pos="3238"/>
        </w:tabs>
        <w:ind w:left="3238" w:hanging="539"/>
      </w:pPr>
      <w:rPr>
        <w:rFonts w:hint="default"/>
      </w:rPr>
    </w:lvl>
    <w:lvl w:ilvl="6">
      <w:start w:val="1"/>
      <w:numFmt w:val="upperLetter"/>
      <w:pStyle w:val="BBClause7"/>
      <w:lvlText w:val="(%7)"/>
      <w:lvlJc w:val="left"/>
      <w:pPr>
        <w:tabs>
          <w:tab w:val="num" w:pos="3912"/>
        </w:tabs>
        <w:ind w:left="3912" w:hanging="674"/>
      </w:pPr>
      <w:rPr>
        <w:rFonts w:hint="default"/>
      </w:rPr>
    </w:lvl>
    <w:lvl w:ilvl="7">
      <w:start w:val="1"/>
      <w:numFmt w:val="upperRoman"/>
      <w:pStyle w:val="BBClause8"/>
      <w:lvlText w:val="(%8)"/>
      <w:lvlJc w:val="left"/>
      <w:pPr>
        <w:tabs>
          <w:tab w:val="num" w:pos="4587"/>
        </w:tabs>
        <w:ind w:left="4587" w:hanging="675"/>
      </w:pPr>
      <w:rPr>
        <w:rFonts w:hint="default"/>
      </w:rPr>
    </w:lvl>
    <w:lvl w:ilvl="8">
      <w:start w:val="1"/>
      <w:numFmt w:val="lowerRoman"/>
      <w:pStyle w:val="BBClause9"/>
      <w:lvlText w:val="%9."/>
      <w:lvlJc w:val="left"/>
      <w:pPr>
        <w:tabs>
          <w:tab w:val="num" w:pos="5262"/>
        </w:tabs>
        <w:ind w:left="5262" w:hanging="675"/>
      </w:pPr>
      <w:rPr>
        <w:rFonts w:hint="default"/>
      </w:rPr>
    </w:lvl>
  </w:abstractNum>
  <w:abstractNum w:abstractNumId="11" w15:restartNumberingAfterBreak="0">
    <w:nsid w:val="416A30EA"/>
    <w:multiLevelType w:val="multilevel"/>
    <w:tmpl w:val="77080A38"/>
    <w:numStyleLink w:val="BulletList"/>
  </w:abstractNum>
  <w:abstractNum w:abstractNumId="12" w15:restartNumberingAfterBreak="0">
    <w:nsid w:val="5BBE4887"/>
    <w:multiLevelType w:val="hybridMultilevel"/>
    <w:tmpl w:val="9444897C"/>
    <w:lvl w:ilvl="0" w:tplc="C568CC4E">
      <w:start w:val="1"/>
      <w:numFmt w:val="bullet"/>
      <w:pStyle w:val="FNewBullet1"/>
      <w:lvlText w:val=""/>
      <w:lvlJc w:val="left"/>
      <w:pPr>
        <w:ind w:left="720" w:hanging="360"/>
      </w:pPr>
      <w:rPr>
        <w:rFonts w:ascii="Wingdings 3" w:hAnsi="Wingdings 3" w:hint="default"/>
        <w:color w:val="049CDB"/>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C0570F8"/>
    <w:multiLevelType w:val="multilevel"/>
    <w:tmpl w:val="2D08F10E"/>
    <w:numStyleLink w:val="NumberingMain"/>
  </w:abstractNum>
  <w:abstractNum w:abstractNumId="14" w15:restartNumberingAfterBreak="0">
    <w:nsid w:val="655F2D2C"/>
    <w:multiLevelType w:val="hybridMultilevel"/>
    <w:tmpl w:val="52E2223A"/>
    <w:lvl w:ilvl="0" w:tplc="0EEAA07A">
      <w:start w:val="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C07D20"/>
    <w:multiLevelType w:val="multilevel"/>
    <w:tmpl w:val="22B85D12"/>
    <w:numStyleLink w:val="NumberingSchedules"/>
  </w:abstractNum>
  <w:abstractNum w:abstractNumId="16" w15:restartNumberingAfterBreak="0">
    <w:nsid w:val="78D42E99"/>
    <w:multiLevelType w:val="hybridMultilevel"/>
    <w:tmpl w:val="D79E6CA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F49585E"/>
    <w:multiLevelType w:val="multilevel"/>
    <w:tmpl w:val="E56C1244"/>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12"/>
  </w:num>
  <w:num w:numId="2">
    <w:abstractNumId w:val="9"/>
  </w:num>
  <w:num w:numId="3">
    <w:abstractNumId w:val="3"/>
  </w:num>
  <w:num w:numId="4">
    <w:abstractNumId w:val="1"/>
  </w:num>
  <w:num w:numId="5">
    <w:abstractNumId w:val="7"/>
  </w:num>
  <w:num w:numId="6">
    <w:abstractNumId w:val="5"/>
  </w:num>
  <w:num w:numId="7">
    <w:abstractNumId w:val="10"/>
  </w:num>
  <w:num w:numId="8">
    <w:abstractNumId w:val="15"/>
  </w:num>
  <w:num w:numId="9">
    <w:abstractNumId w:val="13"/>
  </w:num>
  <w:num w:numId="10">
    <w:abstractNumId w:val="11"/>
  </w:num>
  <w:num w:numId="11">
    <w:abstractNumId w:val="17"/>
  </w:num>
  <w:num w:numId="12">
    <w:abstractNumId w:val="2"/>
  </w:num>
  <w:num w:numId="13">
    <w:abstractNumId w:val="0"/>
  </w:num>
  <w:num w:numId="14">
    <w:abstractNumId w:val="8"/>
  </w:num>
  <w:num w:numId="15">
    <w:abstractNumId w:val="6"/>
  </w:num>
  <w:num w:numId="16">
    <w:abstractNumId w:val="4"/>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A5C"/>
    <w:rsid w:val="000015A5"/>
    <w:rsid w:val="00043461"/>
    <w:rsid w:val="0008293B"/>
    <w:rsid w:val="000D29C5"/>
    <w:rsid w:val="00100978"/>
    <w:rsid w:val="0014559D"/>
    <w:rsid w:val="001C1B3C"/>
    <w:rsid w:val="001D668B"/>
    <w:rsid w:val="00253E59"/>
    <w:rsid w:val="00287A2D"/>
    <w:rsid w:val="00291CBD"/>
    <w:rsid w:val="002A3F3A"/>
    <w:rsid w:val="00326F91"/>
    <w:rsid w:val="00386D38"/>
    <w:rsid w:val="003B4361"/>
    <w:rsid w:val="00492A98"/>
    <w:rsid w:val="004B0255"/>
    <w:rsid w:val="004C0148"/>
    <w:rsid w:val="00505B36"/>
    <w:rsid w:val="00590722"/>
    <w:rsid w:val="00605EBD"/>
    <w:rsid w:val="00612A26"/>
    <w:rsid w:val="00624291"/>
    <w:rsid w:val="0064023D"/>
    <w:rsid w:val="00695ABB"/>
    <w:rsid w:val="006C09B1"/>
    <w:rsid w:val="007364A2"/>
    <w:rsid w:val="00755D12"/>
    <w:rsid w:val="00774624"/>
    <w:rsid w:val="007E6A5C"/>
    <w:rsid w:val="008436FA"/>
    <w:rsid w:val="008857DF"/>
    <w:rsid w:val="00980E82"/>
    <w:rsid w:val="009B7DAA"/>
    <w:rsid w:val="009E7473"/>
    <w:rsid w:val="00A1190D"/>
    <w:rsid w:val="00A1331F"/>
    <w:rsid w:val="00A25DD9"/>
    <w:rsid w:val="00A34E2A"/>
    <w:rsid w:val="00A6626A"/>
    <w:rsid w:val="00A94046"/>
    <w:rsid w:val="00A959E8"/>
    <w:rsid w:val="00AB33F2"/>
    <w:rsid w:val="00AF7EC8"/>
    <w:rsid w:val="00B06A55"/>
    <w:rsid w:val="00B6457A"/>
    <w:rsid w:val="00BC380A"/>
    <w:rsid w:val="00BD1AFC"/>
    <w:rsid w:val="00C369AA"/>
    <w:rsid w:val="00C37617"/>
    <w:rsid w:val="00C632F5"/>
    <w:rsid w:val="00D27EA7"/>
    <w:rsid w:val="00D45E8E"/>
    <w:rsid w:val="00E11C3C"/>
    <w:rsid w:val="00E535D2"/>
    <w:rsid w:val="00EB1617"/>
    <w:rsid w:val="00F03FE6"/>
    <w:rsid w:val="00F172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FBC4F1"/>
  <w15:chartTrackingRefBased/>
  <w15:docId w15:val="{5BC02C15-3607-3D4B-853A-1BE2E3351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EA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NewBodyText">
    <w:name w:val="FNew Body Text"/>
    <w:basedOn w:val="Normal"/>
    <w:qFormat/>
    <w:rsid w:val="00E535D2"/>
    <w:pPr>
      <w:spacing w:after="180" w:line="280" w:lineRule="exact"/>
    </w:pPr>
    <w:rPr>
      <w:rFonts w:ascii="Arial" w:eastAsiaTheme="minorHAnsi" w:hAnsi="Arial"/>
      <w:color w:val="263745"/>
    </w:rPr>
  </w:style>
  <w:style w:type="paragraph" w:customStyle="1" w:styleId="FNewBullet1">
    <w:name w:val="FNew Bullet 1"/>
    <w:basedOn w:val="Normal"/>
    <w:rsid w:val="008857DF"/>
    <w:pPr>
      <w:numPr>
        <w:numId w:val="1"/>
      </w:numPr>
      <w:spacing w:after="180" w:line="280" w:lineRule="exact"/>
    </w:pPr>
    <w:rPr>
      <w:rFonts w:ascii="Arial" w:eastAsia="Times New Roman" w:hAnsi="Arial" w:cs="Times New Roman"/>
      <w:color w:val="263745"/>
      <w:szCs w:val="23"/>
    </w:rPr>
  </w:style>
  <w:style w:type="paragraph" w:customStyle="1" w:styleId="FNewBullet2">
    <w:name w:val="FNew Bullet 2"/>
    <w:basedOn w:val="Normal"/>
    <w:rsid w:val="008857DF"/>
    <w:pPr>
      <w:numPr>
        <w:numId w:val="3"/>
      </w:numPr>
      <w:spacing w:after="180" w:line="280" w:lineRule="exact"/>
      <w:ind w:left="1080" w:hanging="360"/>
    </w:pPr>
    <w:rPr>
      <w:rFonts w:ascii="Arial" w:eastAsia="Times New Roman" w:hAnsi="Arial" w:cs="Times New Roman"/>
      <w:color w:val="263745"/>
      <w:szCs w:val="23"/>
    </w:rPr>
  </w:style>
  <w:style w:type="paragraph" w:customStyle="1" w:styleId="FNewCapStatementTitle">
    <w:name w:val="FNew Cap Statement Title"/>
    <w:basedOn w:val="Normal"/>
    <w:rsid w:val="008857DF"/>
    <w:rPr>
      <w:rFonts w:ascii="Arial" w:hAnsi="Arial" w:cs="Arial"/>
      <w:bCs/>
      <w:color w:val="FFFFFF" w:themeColor="background1"/>
      <w:sz w:val="56"/>
      <w:szCs w:val="56"/>
    </w:rPr>
  </w:style>
  <w:style w:type="paragraph" w:customStyle="1" w:styleId="FNewCoverCompanyName">
    <w:name w:val="FNew Cover Company Name"/>
    <w:basedOn w:val="Normal"/>
    <w:rsid w:val="008857DF"/>
    <w:pPr>
      <w:spacing w:line="480" w:lineRule="auto"/>
    </w:pPr>
    <w:rPr>
      <w:rFonts w:ascii="Arial" w:hAnsi="Arial" w:cs="Arial"/>
      <w:b/>
      <w:bCs/>
      <w:color w:val="209BD7" w:themeColor="accent2"/>
      <w:sz w:val="48"/>
      <w:szCs w:val="48"/>
    </w:rPr>
  </w:style>
  <w:style w:type="paragraph" w:customStyle="1" w:styleId="FNewCoverCoNameRightJust">
    <w:name w:val="FNew Cover Co Name Right Just"/>
    <w:basedOn w:val="FNewCoverCompanyName"/>
    <w:rsid w:val="008857DF"/>
    <w:pPr>
      <w:jc w:val="right"/>
    </w:pPr>
  </w:style>
  <w:style w:type="paragraph" w:customStyle="1" w:styleId="FNewCoverDate">
    <w:name w:val="FNew Cover Date"/>
    <w:basedOn w:val="Normal"/>
    <w:rsid w:val="008857DF"/>
    <w:pPr>
      <w:spacing w:line="480" w:lineRule="auto"/>
    </w:pPr>
    <w:rPr>
      <w:rFonts w:ascii="Arial" w:hAnsi="Arial" w:cs="Arial"/>
      <w:b/>
      <w:bCs/>
      <w:color w:val="263745"/>
      <w:sz w:val="28"/>
      <w:szCs w:val="28"/>
    </w:rPr>
  </w:style>
  <w:style w:type="paragraph" w:customStyle="1" w:styleId="FNewCoverDateRightJust">
    <w:name w:val="FNew Cover Date Right Just"/>
    <w:basedOn w:val="FNewCoverDate"/>
    <w:rsid w:val="008857DF"/>
    <w:pPr>
      <w:jc w:val="right"/>
    </w:pPr>
  </w:style>
  <w:style w:type="paragraph" w:customStyle="1" w:styleId="FNewDocTitle">
    <w:name w:val="FNew Doc Title"/>
    <w:basedOn w:val="Normal"/>
    <w:rsid w:val="008857DF"/>
    <w:rPr>
      <w:rFonts w:ascii="Arial" w:hAnsi="Arial" w:cs="Arial"/>
      <w:bCs/>
      <w:color w:val="FFFFFF" w:themeColor="background1"/>
      <w:sz w:val="56"/>
      <w:szCs w:val="56"/>
    </w:rPr>
  </w:style>
  <w:style w:type="paragraph" w:customStyle="1" w:styleId="FNewHeading1">
    <w:name w:val="FNew Heading 1"/>
    <w:basedOn w:val="Normal"/>
    <w:next w:val="FNewBodyText"/>
    <w:rsid w:val="008857DF"/>
    <w:pPr>
      <w:keepNext/>
      <w:pageBreakBefore/>
      <w:spacing w:before="480" w:after="480"/>
      <w:outlineLvl w:val="0"/>
    </w:pPr>
    <w:rPr>
      <w:rFonts w:ascii="Arial" w:hAnsi="Arial"/>
      <w:b/>
      <w:color w:val="263745"/>
      <w:sz w:val="48"/>
    </w:rPr>
  </w:style>
  <w:style w:type="paragraph" w:customStyle="1" w:styleId="FNewHeading2">
    <w:name w:val="FNew Heading 2"/>
    <w:basedOn w:val="Normal"/>
    <w:next w:val="FNewBodyText"/>
    <w:rsid w:val="008857DF"/>
    <w:pPr>
      <w:keepNext/>
      <w:spacing w:before="480" w:after="120"/>
    </w:pPr>
    <w:rPr>
      <w:rFonts w:ascii="Arial" w:hAnsi="Arial"/>
      <w:b/>
      <w:bCs/>
      <w:color w:val="263745"/>
      <w:sz w:val="28"/>
      <w:szCs w:val="26"/>
    </w:rPr>
  </w:style>
  <w:style w:type="paragraph" w:customStyle="1" w:styleId="FNewHeading3">
    <w:name w:val="FNew Heading 3"/>
    <w:basedOn w:val="Normal"/>
    <w:next w:val="FNewBodyText"/>
    <w:rsid w:val="008857DF"/>
    <w:pPr>
      <w:keepNext/>
      <w:spacing w:before="480" w:after="120"/>
    </w:pPr>
    <w:rPr>
      <w:rFonts w:ascii="Arial" w:hAnsi="Arial"/>
      <w:b/>
      <w:color w:val="049CDB"/>
    </w:rPr>
  </w:style>
  <w:style w:type="paragraph" w:customStyle="1" w:styleId="FNewHeading4">
    <w:name w:val="FNew Heading 4"/>
    <w:basedOn w:val="Normal"/>
    <w:next w:val="FNewBodyText"/>
    <w:rsid w:val="008857DF"/>
    <w:pPr>
      <w:keepNext/>
      <w:spacing w:before="480" w:after="120"/>
    </w:pPr>
    <w:rPr>
      <w:rFonts w:ascii="Arial" w:hAnsi="Arial" w:cs="Arial"/>
      <w:b/>
      <w:i/>
      <w:color w:val="263745"/>
      <w:szCs w:val="20"/>
    </w:rPr>
  </w:style>
  <w:style w:type="paragraph" w:customStyle="1" w:styleId="FNewTOCHeading">
    <w:name w:val="FNew TOC Heading"/>
    <w:basedOn w:val="FNewHeading1"/>
    <w:next w:val="FNewBodyText"/>
    <w:rsid w:val="008857DF"/>
    <w:pPr>
      <w:keepNext w:val="0"/>
    </w:pPr>
  </w:style>
  <w:style w:type="paragraph" w:styleId="Header">
    <w:name w:val="header"/>
    <w:aliases w:val="B&amp;B Header"/>
    <w:basedOn w:val="Normal"/>
    <w:link w:val="HeaderChar"/>
    <w:uiPriority w:val="99"/>
    <w:unhideWhenUsed/>
    <w:rsid w:val="007E6A5C"/>
    <w:pPr>
      <w:tabs>
        <w:tab w:val="center" w:pos="4680"/>
        <w:tab w:val="right" w:pos="9360"/>
      </w:tabs>
    </w:pPr>
  </w:style>
  <w:style w:type="character" w:customStyle="1" w:styleId="HeaderChar">
    <w:name w:val="Header Char"/>
    <w:aliases w:val="B&amp;B Header Char"/>
    <w:basedOn w:val="DefaultParagraphFont"/>
    <w:link w:val="Header"/>
    <w:uiPriority w:val="99"/>
    <w:rsid w:val="007E6A5C"/>
    <w:rPr>
      <w:rFonts w:eastAsiaTheme="minorEastAsia"/>
    </w:rPr>
  </w:style>
  <w:style w:type="paragraph" w:styleId="Footer">
    <w:name w:val="footer"/>
    <w:aliases w:val="B&amp;B Footer"/>
    <w:basedOn w:val="Normal"/>
    <w:link w:val="FooterChar"/>
    <w:uiPriority w:val="99"/>
    <w:unhideWhenUsed/>
    <w:rsid w:val="007E6A5C"/>
    <w:pPr>
      <w:tabs>
        <w:tab w:val="center" w:pos="4680"/>
        <w:tab w:val="right" w:pos="9360"/>
      </w:tabs>
    </w:pPr>
  </w:style>
  <w:style w:type="character" w:customStyle="1" w:styleId="FooterChar">
    <w:name w:val="Footer Char"/>
    <w:aliases w:val="B&amp;B Footer Char"/>
    <w:basedOn w:val="DefaultParagraphFont"/>
    <w:link w:val="Footer"/>
    <w:uiPriority w:val="99"/>
    <w:rsid w:val="007E6A5C"/>
    <w:rPr>
      <w:rFonts w:eastAsiaTheme="minorEastAsia"/>
    </w:rPr>
  </w:style>
  <w:style w:type="character" w:styleId="Hyperlink">
    <w:name w:val="Hyperlink"/>
    <w:basedOn w:val="DefaultParagraphFont"/>
    <w:unhideWhenUsed/>
    <w:rsid w:val="007E6A5C"/>
    <w:rPr>
      <w:color w:val="049CDB"/>
      <w:u w:val="single"/>
    </w:rPr>
  </w:style>
  <w:style w:type="paragraph" w:customStyle="1" w:styleId="BasicParagraph">
    <w:name w:val="[Basic Paragraph]"/>
    <w:basedOn w:val="Normal"/>
    <w:uiPriority w:val="99"/>
    <w:rsid w:val="00B06A55"/>
    <w:pPr>
      <w:autoSpaceDE w:val="0"/>
      <w:autoSpaceDN w:val="0"/>
      <w:adjustRightInd w:val="0"/>
      <w:spacing w:line="288" w:lineRule="auto"/>
      <w:textAlignment w:val="center"/>
    </w:pPr>
    <w:rPr>
      <w:rFonts w:ascii="Minion Pro" w:eastAsiaTheme="minorHAnsi" w:hAnsi="Minion Pro" w:cs="Minion Pro"/>
      <w:color w:val="000000"/>
      <w:lang w:val="en-US"/>
    </w:rPr>
  </w:style>
  <w:style w:type="numbering" w:customStyle="1" w:styleId="NumberingMain">
    <w:name w:val="Numbering Main"/>
    <w:uiPriority w:val="99"/>
    <w:rsid w:val="009B7DAA"/>
    <w:pPr>
      <w:numPr>
        <w:numId w:val="7"/>
      </w:numPr>
    </w:pPr>
  </w:style>
  <w:style w:type="paragraph" w:customStyle="1" w:styleId="BBHeading1Lower">
    <w:name w:val="B&amp;B Heading 1 (Lower)"/>
    <w:basedOn w:val="BBHeading1"/>
    <w:next w:val="BBBodyTextIndent1"/>
    <w:rsid w:val="009B7DAA"/>
    <w:rPr>
      <w:caps w:val="0"/>
    </w:rPr>
  </w:style>
  <w:style w:type="paragraph" w:customStyle="1" w:styleId="BBHeading2">
    <w:name w:val="B&amp;B Heading 2"/>
    <w:basedOn w:val="BBClause2"/>
    <w:next w:val="BBBodyTextIndent2"/>
    <w:uiPriority w:val="9"/>
    <w:qFormat/>
    <w:rsid w:val="009B7DAA"/>
    <w:pPr>
      <w:keepNext/>
      <w:outlineLvl w:val="1"/>
    </w:pPr>
    <w:rPr>
      <w:b/>
    </w:rPr>
  </w:style>
  <w:style w:type="paragraph" w:customStyle="1" w:styleId="BBHeading3">
    <w:name w:val="B&amp;B Heading 3"/>
    <w:basedOn w:val="BBClause3"/>
    <w:next w:val="BBBodyTextIndent3"/>
    <w:uiPriority w:val="9"/>
    <w:qFormat/>
    <w:rsid w:val="009B7DAA"/>
    <w:pPr>
      <w:keepNext/>
      <w:outlineLvl w:val="2"/>
    </w:pPr>
    <w:rPr>
      <w:b/>
    </w:rPr>
  </w:style>
  <w:style w:type="paragraph" w:customStyle="1" w:styleId="BBHeading4">
    <w:name w:val="B&amp;B Heading 4"/>
    <w:basedOn w:val="BBClause4"/>
    <w:next w:val="BBBodyTextIndent4"/>
    <w:uiPriority w:val="9"/>
    <w:qFormat/>
    <w:rsid w:val="009B7DAA"/>
    <w:pPr>
      <w:keepNext/>
      <w:outlineLvl w:val="3"/>
    </w:pPr>
    <w:rPr>
      <w:b/>
    </w:rPr>
  </w:style>
  <w:style w:type="paragraph" w:customStyle="1" w:styleId="BBHeading5">
    <w:name w:val="B&amp;B Heading 5"/>
    <w:basedOn w:val="BBClause5"/>
    <w:next w:val="BBBodyTextIndent5"/>
    <w:uiPriority w:val="9"/>
    <w:rsid w:val="009B7DAA"/>
    <w:pPr>
      <w:keepNext/>
      <w:outlineLvl w:val="4"/>
    </w:pPr>
    <w:rPr>
      <w:b/>
    </w:rPr>
  </w:style>
  <w:style w:type="paragraph" w:customStyle="1" w:styleId="BBHeading1">
    <w:name w:val="B&amp;B Heading 1"/>
    <w:basedOn w:val="BodyText"/>
    <w:next w:val="BBBodyTextIndent1"/>
    <w:qFormat/>
    <w:rsid w:val="009B7DAA"/>
    <w:pPr>
      <w:keepNext/>
      <w:numPr>
        <w:numId w:val="7"/>
      </w:numPr>
      <w:outlineLvl w:val="0"/>
    </w:pPr>
    <w:rPr>
      <w:b/>
      <w:caps/>
      <w:szCs w:val="20"/>
    </w:rPr>
  </w:style>
  <w:style w:type="paragraph" w:styleId="BodyText">
    <w:name w:val="Body Text"/>
    <w:aliases w:val="B&amp;B Body Text"/>
    <w:basedOn w:val="Normal"/>
    <w:link w:val="BodyTextChar"/>
    <w:rsid w:val="009B7DAA"/>
    <w:pPr>
      <w:spacing w:after="240"/>
      <w:jc w:val="both"/>
    </w:pPr>
    <w:rPr>
      <w:rFonts w:ascii="Georgia" w:eastAsiaTheme="minorHAnsi" w:hAnsi="Georgia" w:cs="Times New Roman"/>
      <w:sz w:val="22"/>
      <w:szCs w:val="22"/>
      <w:lang w:val="de-DE"/>
    </w:rPr>
  </w:style>
  <w:style w:type="character" w:customStyle="1" w:styleId="BodyTextChar">
    <w:name w:val="Body Text Char"/>
    <w:aliases w:val="B&amp;B Body Text Char"/>
    <w:basedOn w:val="DefaultParagraphFont"/>
    <w:link w:val="BodyText"/>
    <w:rsid w:val="009B7DAA"/>
    <w:rPr>
      <w:rFonts w:ascii="Georgia" w:hAnsi="Georgia" w:cs="Times New Roman"/>
      <w:sz w:val="22"/>
      <w:szCs w:val="22"/>
      <w:lang w:val="de-DE"/>
    </w:rPr>
  </w:style>
  <w:style w:type="paragraph" w:customStyle="1" w:styleId="BBHeading6">
    <w:name w:val="B&amp;B Heading 6"/>
    <w:basedOn w:val="BBClause6"/>
    <w:next w:val="BBBodyTextIndent6"/>
    <w:uiPriority w:val="9"/>
    <w:rsid w:val="009B7DAA"/>
    <w:pPr>
      <w:keepNext/>
      <w:outlineLvl w:val="5"/>
    </w:pPr>
    <w:rPr>
      <w:b/>
    </w:rPr>
  </w:style>
  <w:style w:type="paragraph" w:customStyle="1" w:styleId="BBHeading7">
    <w:name w:val="B&amp;B Heading 7"/>
    <w:basedOn w:val="BBClause7"/>
    <w:next w:val="BBBodyTextIndent7"/>
    <w:uiPriority w:val="9"/>
    <w:rsid w:val="009B7DAA"/>
    <w:pPr>
      <w:keepNext/>
      <w:outlineLvl w:val="6"/>
    </w:pPr>
    <w:rPr>
      <w:b/>
    </w:rPr>
  </w:style>
  <w:style w:type="paragraph" w:customStyle="1" w:styleId="BBHeading8">
    <w:name w:val="B&amp;B Heading 8"/>
    <w:basedOn w:val="BBClause8"/>
    <w:next w:val="BBBodyTextIndent8"/>
    <w:uiPriority w:val="9"/>
    <w:rsid w:val="009B7DAA"/>
    <w:pPr>
      <w:keepNext/>
      <w:outlineLvl w:val="7"/>
    </w:pPr>
    <w:rPr>
      <w:b/>
    </w:rPr>
  </w:style>
  <w:style w:type="paragraph" w:customStyle="1" w:styleId="BBHeading9">
    <w:name w:val="B&amp;B Heading 9"/>
    <w:basedOn w:val="BBClause9"/>
    <w:next w:val="BBBodyTextIndent9"/>
    <w:uiPriority w:val="9"/>
    <w:rsid w:val="009B7DAA"/>
    <w:pPr>
      <w:keepNext/>
      <w:outlineLvl w:val="8"/>
    </w:pPr>
    <w:rPr>
      <w:b/>
    </w:rPr>
  </w:style>
  <w:style w:type="paragraph" w:customStyle="1" w:styleId="BBClause1">
    <w:name w:val="B&amp;B Clause 1"/>
    <w:basedOn w:val="BBHeading1"/>
    <w:uiPriority w:val="29"/>
    <w:qFormat/>
    <w:rsid w:val="009B7DAA"/>
    <w:pPr>
      <w:keepNext w:val="0"/>
    </w:pPr>
    <w:rPr>
      <w:b w:val="0"/>
      <w:caps w:val="0"/>
    </w:rPr>
  </w:style>
  <w:style w:type="paragraph" w:customStyle="1" w:styleId="BBClause2">
    <w:name w:val="B&amp;B Clause 2"/>
    <w:basedOn w:val="BodyText"/>
    <w:uiPriority w:val="29"/>
    <w:qFormat/>
    <w:rsid w:val="009B7DAA"/>
    <w:pPr>
      <w:numPr>
        <w:ilvl w:val="1"/>
        <w:numId w:val="7"/>
      </w:numPr>
    </w:pPr>
    <w:rPr>
      <w:szCs w:val="20"/>
    </w:rPr>
  </w:style>
  <w:style w:type="paragraph" w:customStyle="1" w:styleId="BBClause3">
    <w:name w:val="B&amp;B Clause 3"/>
    <w:basedOn w:val="BodyText"/>
    <w:uiPriority w:val="29"/>
    <w:qFormat/>
    <w:rsid w:val="009B7DAA"/>
    <w:pPr>
      <w:numPr>
        <w:ilvl w:val="2"/>
        <w:numId w:val="7"/>
      </w:numPr>
    </w:pPr>
    <w:rPr>
      <w:szCs w:val="20"/>
    </w:rPr>
  </w:style>
  <w:style w:type="paragraph" w:customStyle="1" w:styleId="BBClause4">
    <w:name w:val="B&amp;B Clause 4"/>
    <w:basedOn w:val="BodyText"/>
    <w:uiPriority w:val="29"/>
    <w:qFormat/>
    <w:rsid w:val="009B7DAA"/>
    <w:pPr>
      <w:numPr>
        <w:ilvl w:val="3"/>
        <w:numId w:val="7"/>
      </w:numPr>
    </w:pPr>
    <w:rPr>
      <w:szCs w:val="20"/>
    </w:rPr>
  </w:style>
  <w:style w:type="paragraph" w:customStyle="1" w:styleId="BBClause5">
    <w:name w:val="B&amp;B Clause 5"/>
    <w:basedOn w:val="BodyText"/>
    <w:uiPriority w:val="29"/>
    <w:rsid w:val="009B7DAA"/>
    <w:pPr>
      <w:numPr>
        <w:ilvl w:val="4"/>
        <w:numId w:val="7"/>
      </w:numPr>
    </w:pPr>
    <w:rPr>
      <w:szCs w:val="20"/>
    </w:rPr>
  </w:style>
  <w:style w:type="paragraph" w:customStyle="1" w:styleId="BBClause6">
    <w:name w:val="B&amp;B Clause 6"/>
    <w:basedOn w:val="BodyText"/>
    <w:uiPriority w:val="29"/>
    <w:rsid w:val="009B7DAA"/>
    <w:pPr>
      <w:numPr>
        <w:ilvl w:val="5"/>
        <w:numId w:val="7"/>
      </w:numPr>
    </w:pPr>
    <w:rPr>
      <w:szCs w:val="20"/>
    </w:rPr>
  </w:style>
  <w:style w:type="paragraph" w:customStyle="1" w:styleId="BBClause7">
    <w:name w:val="B&amp;B Clause 7"/>
    <w:basedOn w:val="BodyText"/>
    <w:uiPriority w:val="29"/>
    <w:rsid w:val="009B7DAA"/>
    <w:pPr>
      <w:numPr>
        <w:ilvl w:val="6"/>
        <w:numId w:val="7"/>
      </w:numPr>
    </w:pPr>
    <w:rPr>
      <w:szCs w:val="20"/>
    </w:rPr>
  </w:style>
  <w:style w:type="paragraph" w:customStyle="1" w:styleId="BBClause8">
    <w:name w:val="B&amp;B Clause 8"/>
    <w:basedOn w:val="BodyText"/>
    <w:uiPriority w:val="29"/>
    <w:rsid w:val="009B7DAA"/>
    <w:pPr>
      <w:numPr>
        <w:ilvl w:val="7"/>
        <w:numId w:val="7"/>
      </w:numPr>
    </w:pPr>
    <w:rPr>
      <w:szCs w:val="20"/>
    </w:rPr>
  </w:style>
  <w:style w:type="paragraph" w:customStyle="1" w:styleId="BBClause9">
    <w:name w:val="B&amp;B Clause 9"/>
    <w:basedOn w:val="BodyText"/>
    <w:uiPriority w:val="29"/>
    <w:rsid w:val="009B7DAA"/>
    <w:pPr>
      <w:numPr>
        <w:ilvl w:val="8"/>
        <w:numId w:val="7"/>
      </w:numPr>
    </w:pPr>
    <w:rPr>
      <w:szCs w:val="20"/>
    </w:rPr>
  </w:style>
  <w:style w:type="paragraph" w:customStyle="1" w:styleId="BBScheduleHeading1">
    <w:name w:val="B&amp;B Schedule Heading 1"/>
    <w:basedOn w:val="BodyText"/>
    <w:next w:val="BBBodyTextIndent1"/>
    <w:uiPriority w:val="49"/>
    <w:rsid w:val="009B7DAA"/>
    <w:pPr>
      <w:keepNext/>
      <w:numPr>
        <w:numId w:val="4"/>
      </w:numPr>
      <w:spacing w:before="120"/>
      <w:outlineLvl w:val="0"/>
    </w:pPr>
    <w:rPr>
      <w:b/>
      <w:szCs w:val="20"/>
    </w:rPr>
  </w:style>
  <w:style w:type="paragraph" w:customStyle="1" w:styleId="BBScheduleHeading2">
    <w:name w:val="B&amp;B Schedule Heading 2"/>
    <w:basedOn w:val="BBSchedule2"/>
    <w:next w:val="BBBodyTextIndent2"/>
    <w:uiPriority w:val="49"/>
    <w:rsid w:val="009B7DAA"/>
    <w:pPr>
      <w:keepNext/>
      <w:outlineLvl w:val="1"/>
    </w:pPr>
    <w:rPr>
      <w:b/>
    </w:rPr>
  </w:style>
  <w:style w:type="paragraph" w:customStyle="1" w:styleId="BBScheduleHeading3">
    <w:name w:val="B&amp;B Schedule Heading 3"/>
    <w:basedOn w:val="BBSchedule3"/>
    <w:next w:val="BBBodyTextIndent3"/>
    <w:uiPriority w:val="49"/>
    <w:rsid w:val="009B7DAA"/>
    <w:pPr>
      <w:keepNext/>
      <w:outlineLvl w:val="2"/>
    </w:pPr>
    <w:rPr>
      <w:b/>
    </w:rPr>
  </w:style>
  <w:style w:type="paragraph" w:customStyle="1" w:styleId="BBScheduleHeading4">
    <w:name w:val="B&amp;B Schedule Heading 4"/>
    <w:basedOn w:val="BBSchedule4"/>
    <w:next w:val="BBBodyTextIndent4"/>
    <w:uiPriority w:val="49"/>
    <w:rsid w:val="009B7DAA"/>
    <w:pPr>
      <w:keepNext/>
      <w:outlineLvl w:val="3"/>
    </w:pPr>
    <w:rPr>
      <w:b/>
    </w:rPr>
  </w:style>
  <w:style w:type="paragraph" w:customStyle="1" w:styleId="BBScheduleHeading5">
    <w:name w:val="B&amp;B Schedule Heading 5"/>
    <w:basedOn w:val="BBSchedule5"/>
    <w:next w:val="BBBodyTextIndent5"/>
    <w:uiPriority w:val="49"/>
    <w:rsid w:val="009B7DAA"/>
    <w:pPr>
      <w:keepNext/>
      <w:outlineLvl w:val="4"/>
    </w:pPr>
    <w:rPr>
      <w:b/>
    </w:rPr>
  </w:style>
  <w:style w:type="paragraph" w:customStyle="1" w:styleId="BBScheduleHeading6">
    <w:name w:val="B&amp;B Schedule Heading 6"/>
    <w:basedOn w:val="BBSchedule6"/>
    <w:next w:val="BBBodyTextIndent6"/>
    <w:uiPriority w:val="49"/>
    <w:rsid w:val="009B7DAA"/>
    <w:pPr>
      <w:keepNext/>
      <w:outlineLvl w:val="5"/>
    </w:pPr>
    <w:rPr>
      <w:b/>
    </w:rPr>
  </w:style>
  <w:style w:type="paragraph" w:customStyle="1" w:styleId="BBScheduleHeading7">
    <w:name w:val="B&amp;B Schedule Heading 7"/>
    <w:basedOn w:val="BBSchedule7"/>
    <w:next w:val="BBBodyTextIndent7"/>
    <w:uiPriority w:val="49"/>
    <w:rsid w:val="009B7DAA"/>
    <w:pPr>
      <w:keepNext/>
      <w:outlineLvl w:val="6"/>
    </w:pPr>
    <w:rPr>
      <w:b/>
    </w:rPr>
  </w:style>
  <w:style w:type="paragraph" w:customStyle="1" w:styleId="BBScheduleHeading8">
    <w:name w:val="B&amp;B Schedule Heading 8"/>
    <w:basedOn w:val="BBSchedule8"/>
    <w:next w:val="BBBodyTextIndent8"/>
    <w:uiPriority w:val="49"/>
    <w:rsid w:val="009B7DAA"/>
    <w:pPr>
      <w:keepNext/>
      <w:outlineLvl w:val="7"/>
    </w:pPr>
    <w:rPr>
      <w:b/>
    </w:rPr>
  </w:style>
  <w:style w:type="paragraph" w:customStyle="1" w:styleId="BBScheduleHeading9">
    <w:name w:val="B&amp;B Schedule Heading 9"/>
    <w:basedOn w:val="BBSchedule9"/>
    <w:next w:val="BBBodyTextIndent9"/>
    <w:uiPriority w:val="49"/>
    <w:rsid w:val="009B7DAA"/>
    <w:pPr>
      <w:keepNext/>
      <w:outlineLvl w:val="8"/>
    </w:pPr>
    <w:rPr>
      <w:b/>
    </w:rPr>
  </w:style>
  <w:style w:type="paragraph" w:customStyle="1" w:styleId="BBScheduleTitle">
    <w:name w:val="B&amp;B Schedule Title"/>
    <w:basedOn w:val="BodyText"/>
    <w:next w:val="BBScheduleSub-title"/>
    <w:uiPriority w:val="47"/>
    <w:rsid w:val="009B7DAA"/>
    <w:pPr>
      <w:keepNext/>
      <w:pageBreakBefore/>
      <w:jc w:val="center"/>
    </w:pPr>
    <w:rPr>
      <w:b/>
    </w:rPr>
  </w:style>
  <w:style w:type="paragraph" w:customStyle="1" w:styleId="BBScheduleSub-title">
    <w:name w:val="B&amp;B Schedule Sub-title"/>
    <w:basedOn w:val="Normal"/>
    <w:next w:val="BodyText"/>
    <w:uiPriority w:val="48"/>
    <w:rsid w:val="009B7DAA"/>
    <w:pPr>
      <w:keepNext/>
      <w:spacing w:after="240"/>
      <w:jc w:val="center"/>
    </w:pPr>
    <w:rPr>
      <w:rFonts w:ascii="Georgia" w:eastAsiaTheme="minorHAnsi" w:hAnsi="Georgia" w:cs="Times New Roman"/>
      <w:b/>
      <w:sz w:val="22"/>
      <w:szCs w:val="22"/>
      <w:lang w:val="de-DE"/>
    </w:rPr>
  </w:style>
  <w:style w:type="paragraph" w:customStyle="1" w:styleId="BBSchedule1">
    <w:name w:val="B&amp;B Schedule 1"/>
    <w:basedOn w:val="BBScheduleHeading1"/>
    <w:uiPriority w:val="59"/>
    <w:rsid w:val="009B7DAA"/>
    <w:rPr>
      <w:b w:val="0"/>
    </w:rPr>
  </w:style>
  <w:style w:type="paragraph" w:customStyle="1" w:styleId="BBSchedule2">
    <w:name w:val="B&amp;B Schedule 2"/>
    <w:basedOn w:val="BodyText"/>
    <w:uiPriority w:val="59"/>
    <w:rsid w:val="009B7DAA"/>
    <w:pPr>
      <w:numPr>
        <w:ilvl w:val="1"/>
        <w:numId w:val="4"/>
      </w:numPr>
    </w:pPr>
    <w:rPr>
      <w:szCs w:val="20"/>
    </w:rPr>
  </w:style>
  <w:style w:type="paragraph" w:customStyle="1" w:styleId="BBSchedule3">
    <w:name w:val="B&amp;B Schedule 3"/>
    <w:basedOn w:val="BodyText"/>
    <w:uiPriority w:val="59"/>
    <w:rsid w:val="009B7DAA"/>
    <w:pPr>
      <w:numPr>
        <w:ilvl w:val="2"/>
        <w:numId w:val="4"/>
      </w:numPr>
    </w:pPr>
    <w:rPr>
      <w:szCs w:val="20"/>
    </w:rPr>
  </w:style>
  <w:style w:type="paragraph" w:customStyle="1" w:styleId="BBSchedule5">
    <w:name w:val="B&amp;B Schedule 5"/>
    <w:basedOn w:val="BodyText"/>
    <w:uiPriority w:val="59"/>
    <w:rsid w:val="009B7DAA"/>
    <w:pPr>
      <w:numPr>
        <w:ilvl w:val="4"/>
        <w:numId w:val="4"/>
      </w:numPr>
    </w:pPr>
    <w:rPr>
      <w:szCs w:val="20"/>
    </w:rPr>
  </w:style>
  <w:style w:type="paragraph" w:customStyle="1" w:styleId="BBSchedule6">
    <w:name w:val="B&amp;B Schedule 6"/>
    <w:basedOn w:val="BodyText"/>
    <w:uiPriority w:val="59"/>
    <w:rsid w:val="009B7DAA"/>
    <w:pPr>
      <w:numPr>
        <w:ilvl w:val="5"/>
        <w:numId w:val="4"/>
      </w:numPr>
    </w:pPr>
    <w:rPr>
      <w:szCs w:val="20"/>
    </w:rPr>
  </w:style>
  <w:style w:type="paragraph" w:customStyle="1" w:styleId="BBSchedule7">
    <w:name w:val="B&amp;B Schedule 7"/>
    <w:basedOn w:val="BodyText"/>
    <w:uiPriority w:val="59"/>
    <w:rsid w:val="009B7DAA"/>
    <w:pPr>
      <w:numPr>
        <w:ilvl w:val="6"/>
        <w:numId w:val="4"/>
      </w:numPr>
    </w:pPr>
    <w:rPr>
      <w:szCs w:val="20"/>
    </w:rPr>
  </w:style>
  <w:style w:type="paragraph" w:customStyle="1" w:styleId="BBSchedule8">
    <w:name w:val="B&amp;B Schedule 8"/>
    <w:basedOn w:val="BodyText"/>
    <w:uiPriority w:val="59"/>
    <w:rsid w:val="009B7DAA"/>
    <w:pPr>
      <w:numPr>
        <w:ilvl w:val="7"/>
        <w:numId w:val="4"/>
      </w:numPr>
    </w:pPr>
    <w:rPr>
      <w:szCs w:val="20"/>
    </w:rPr>
  </w:style>
  <w:style w:type="paragraph" w:customStyle="1" w:styleId="BBSchedule9">
    <w:name w:val="B&amp;B Schedule 9"/>
    <w:basedOn w:val="BodyText"/>
    <w:uiPriority w:val="59"/>
    <w:rsid w:val="009B7DAA"/>
    <w:pPr>
      <w:numPr>
        <w:ilvl w:val="8"/>
        <w:numId w:val="4"/>
      </w:numPr>
    </w:pPr>
    <w:rPr>
      <w:szCs w:val="20"/>
    </w:rPr>
  </w:style>
  <w:style w:type="numbering" w:customStyle="1" w:styleId="NumberingSchedules">
    <w:name w:val="Numbering Schedules"/>
    <w:uiPriority w:val="99"/>
    <w:rsid w:val="009B7DAA"/>
    <w:pPr>
      <w:numPr>
        <w:numId w:val="4"/>
      </w:numPr>
    </w:pPr>
  </w:style>
  <w:style w:type="paragraph" w:customStyle="1" w:styleId="BBBodyTextIndent1">
    <w:name w:val="B&amp;B Body Text Indent 1"/>
    <w:basedOn w:val="Normal"/>
    <w:rsid w:val="009B7DAA"/>
    <w:pPr>
      <w:spacing w:after="240"/>
      <w:ind w:left="720"/>
      <w:jc w:val="both"/>
    </w:pPr>
    <w:rPr>
      <w:rFonts w:ascii="Georgia" w:eastAsiaTheme="minorHAnsi" w:hAnsi="Georgia" w:cs="Times New Roman"/>
      <w:sz w:val="22"/>
      <w:szCs w:val="20"/>
      <w:lang w:val="de-DE"/>
    </w:rPr>
  </w:style>
  <w:style w:type="paragraph" w:customStyle="1" w:styleId="BBBodyTextIndent2">
    <w:name w:val="B&amp;B Body Text Indent 2"/>
    <w:basedOn w:val="Normal"/>
    <w:uiPriority w:val="19"/>
    <w:rsid w:val="009B7DAA"/>
    <w:pPr>
      <w:spacing w:after="240"/>
      <w:ind w:left="720"/>
      <w:jc w:val="both"/>
    </w:pPr>
    <w:rPr>
      <w:rFonts w:ascii="Georgia" w:eastAsiaTheme="minorHAnsi" w:hAnsi="Georgia" w:cs="Times New Roman"/>
      <w:sz w:val="22"/>
      <w:szCs w:val="20"/>
      <w:lang w:val="de-DE"/>
    </w:rPr>
  </w:style>
  <w:style w:type="paragraph" w:customStyle="1" w:styleId="BBBodyTextIndent3">
    <w:name w:val="B&amp;B Body Text Indent 3"/>
    <w:basedOn w:val="Normal"/>
    <w:uiPriority w:val="19"/>
    <w:rsid w:val="009B7DAA"/>
    <w:pPr>
      <w:spacing w:after="240"/>
      <w:ind w:left="1622"/>
      <w:jc w:val="both"/>
    </w:pPr>
    <w:rPr>
      <w:rFonts w:ascii="Georgia" w:eastAsia="Georgia" w:hAnsi="Georgia" w:cs="Times New Roman"/>
      <w:sz w:val="22"/>
      <w:szCs w:val="20"/>
      <w:lang w:val="de-DE"/>
    </w:rPr>
  </w:style>
  <w:style w:type="paragraph" w:customStyle="1" w:styleId="BBBodyTextIndent4">
    <w:name w:val="B&amp;B Body Text Indent 4"/>
    <w:basedOn w:val="Normal"/>
    <w:uiPriority w:val="19"/>
    <w:rsid w:val="009B7DAA"/>
    <w:pPr>
      <w:spacing w:after="240"/>
      <w:ind w:left="2699"/>
      <w:jc w:val="both"/>
    </w:pPr>
    <w:rPr>
      <w:rFonts w:ascii="Georgia" w:eastAsiaTheme="minorHAnsi" w:hAnsi="Georgia" w:cs="Times New Roman"/>
      <w:sz w:val="22"/>
      <w:szCs w:val="20"/>
      <w:lang w:val="de-DE"/>
    </w:rPr>
  </w:style>
  <w:style w:type="paragraph" w:customStyle="1" w:styleId="BBBodyTextIndent5">
    <w:name w:val="B&amp;B Body Text Indent 5"/>
    <w:basedOn w:val="Normal"/>
    <w:uiPriority w:val="19"/>
    <w:rsid w:val="009B7DAA"/>
    <w:pPr>
      <w:spacing w:after="240"/>
      <w:ind w:left="2699"/>
      <w:jc w:val="both"/>
    </w:pPr>
    <w:rPr>
      <w:rFonts w:ascii="Georgia" w:eastAsiaTheme="minorHAnsi" w:hAnsi="Georgia" w:cs="Times New Roman"/>
      <w:sz w:val="22"/>
      <w:szCs w:val="20"/>
      <w:lang w:val="de-DE"/>
    </w:rPr>
  </w:style>
  <w:style w:type="paragraph" w:customStyle="1" w:styleId="BBBodyTextIndent6">
    <w:name w:val="B&amp;B Body Text Indent 6"/>
    <w:basedOn w:val="Normal"/>
    <w:uiPriority w:val="19"/>
    <w:rsid w:val="009B7DAA"/>
    <w:pPr>
      <w:spacing w:after="240"/>
      <w:ind w:left="3238"/>
      <w:jc w:val="both"/>
    </w:pPr>
    <w:rPr>
      <w:rFonts w:ascii="Georgia" w:eastAsiaTheme="minorHAnsi" w:hAnsi="Georgia" w:cs="Times New Roman"/>
      <w:sz w:val="22"/>
      <w:szCs w:val="20"/>
      <w:lang w:val="de-DE"/>
    </w:rPr>
  </w:style>
  <w:style w:type="paragraph" w:customStyle="1" w:styleId="BBBodyTextIndent7">
    <w:name w:val="B&amp;B Body Text Indent 7"/>
    <w:basedOn w:val="Normal"/>
    <w:uiPriority w:val="19"/>
    <w:rsid w:val="009B7DAA"/>
    <w:pPr>
      <w:spacing w:after="240"/>
      <w:ind w:left="3912"/>
      <w:jc w:val="both"/>
    </w:pPr>
    <w:rPr>
      <w:rFonts w:ascii="Georgia" w:eastAsiaTheme="minorHAnsi" w:hAnsi="Georgia" w:cs="Times New Roman"/>
      <w:sz w:val="22"/>
      <w:szCs w:val="20"/>
      <w:lang w:val="de-DE"/>
    </w:rPr>
  </w:style>
  <w:style w:type="paragraph" w:customStyle="1" w:styleId="BBBodyTextIndent8">
    <w:name w:val="B&amp;B Body Text Indent 8"/>
    <w:basedOn w:val="Normal"/>
    <w:uiPriority w:val="19"/>
    <w:rsid w:val="009B7DAA"/>
    <w:pPr>
      <w:spacing w:after="240"/>
      <w:ind w:left="4587"/>
      <w:jc w:val="both"/>
    </w:pPr>
    <w:rPr>
      <w:rFonts w:ascii="Georgia" w:eastAsiaTheme="minorHAnsi" w:hAnsi="Georgia" w:cs="Times New Roman"/>
      <w:sz w:val="22"/>
      <w:szCs w:val="20"/>
      <w:lang w:val="de-DE"/>
    </w:rPr>
  </w:style>
  <w:style w:type="paragraph" w:customStyle="1" w:styleId="BBBodyTextIndent9">
    <w:name w:val="B&amp;B Body Text Indent 9"/>
    <w:basedOn w:val="Normal"/>
    <w:uiPriority w:val="19"/>
    <w:rsid w:val="009B7DAA"/>
    <w:pPr>
      <w:spacing w:after="240"/>
      <w:ind w:left="5262"/>
      <w:jc w:val="both"/>
    </w:pPr>
    <w:rPr>
      <w:rFonts w:ascii="Georgia" w:eastAsiaTheme="minorHAnsi" w:hAnsi="Georgia" w:cs="Times New Roman"/>
      <w:sz w:val="22"/>
      <w:szCs w:val="20"/>
      <w:lang w:val="de-DE"/>
    </w:rPr>
  </w:style>
  <w:style w:type="paragraph" w:customStyle="1" w:styleId="BBEndnoteText">
    <w:name w:val="B&amp;B Endnote Text"/>
    <w:basedOn w:val="Normal"/>
    <w:uiPriority w:val="69"/>
    <w:semiHidden/>
    <w:rsid w:val="009B7DAA"/>
    <w:pPr>
      <w:ind w:left="62" w:hanging="62"/>
      <w:jc w:val="both"/>
    </w:pPr>
    <w:rPr>
      <w:rFonts w:ascii="Georgia" w:eastAsiaTheme="minorHAnsi" w:hAnsi="Georgia" w:cs="Times New Roman"/>
      <w:sz w:val="16"/>
      <w:szCs w:val="22"/>
      <w:lang w:val="de-DE"/>
    </w:rPr>
  </w:style>
  <w:style w:type="paragraph" w:customStyle="1" w:styleId="BBFootnoteText">
    <w:name w:val="B&amp;B Footnote Text"/>
    <w:basedOn w:val="Normal"/>
    <w:uiPriority w:val="69"/>
    <w:semiHidden/>
    <w:rsid w:val="009B7DAA"/>
    <w:pPr>
      <w:ind w:left="113" w:hanging="113"/>
      <w:jc w:val="both"/>
    </w:pPr>
    <w:rPr>
      <w:rFonts w:ascii="Georgia" w:eastAsiaTheme="minorHAnsi" w:hAnsi="Georgia" w:cs="Times New Roman"/>
      <w:sz w:val="16"/>
      <w:szCs w:val="22"/>
      <w:lang w:val="de-DE"/>
    </w:rPr>
  </w:style>
  <w:style w:type="paragraph" w:customStyle="1" w:styleId="BBSchedule4">
    <w:name w:val="B&amp;B Schedule 4"/>
    <w:basedOn w:val="BodyText"/>
    <w:uiPriority w:val="59"/>
    <w:rsid w:val="009B7DAA"/>
    <w:pPr>
      <w:numPr>
        <w:ilvl w:val="3"/>
        <w:numId w:val="4"/>
      </w:numPr>
    </w:pPr>
    <w:rPr>
      <w:szCs w:val="20"/>
    </w:rPr>
  </w:style>
  <w:style w:type="paragraph" w:customStyle="1" w:styleId="BBBullet1">
    <w:name w:val="B&amp;B Bullet 1"/>
    <w:basedOn w:val="BodyText"/>
    <w:uiPriority w:val="39"/>
    <w:rsid w:val="009B7DAA"/>
    <w:pPr>
      <w:numPr>
        <w:ilvl w:val="1"/>
        <w:numId w:val="5"/>
      </w:numPr>
    </w:pPr>
    <w:rPr>
      <w:szCs w:val="20"/>
    </w:rPr>
  </w:style>
  <w:style w:type="paragraph" w:customStyle="1" w:styleId="BBBullet2">
    <w:name w:val="B&amp;B Bullet 2"/>
    <w:basedOn w:val="BodyText"/>
    <w:uiPriority w:val="39"/>
    <w:rsid w:val="009B7DAA"/>
    <w:pPr>
      <w:numPr>
        <w:ilvl w:val="2"/>
        <w:numId w:val="5"/>
      </w:numPr>
    </w:pPr>
    <w:rPr>
      <w:szCs w:val="20"/>
    </w:rPr>
  </w:style>
  <w:style w:type="paragraph" w:customStyle="1" w:styleId="BBBullet3">
    <w:name w:val="B&amp;B Bullet 3"/>
    <w:basedOn w:val="BodyText"/>
    <w:uiPriority w:val="39"/>
    <w:rsid w:val="009B7DAA"/>
    <w:pPr>
      <w:numPr>
        <w:ilvl w:val="3"/>
        <w:numId w:val="5"/>
      </w:numPr>
    </w:pPr>
    <w:rPr>
      <w:szCs w:val="20"/>
    </w:rPr>
  </w:style>
  <w:style w:type="paragraph" w:customStyle="1" w:styleId="BBBullet4">
    <w:name w:val="B&amp;B Bullet 4"/>
    <w:basedOn w:val="BodyText"/>
    <w:uiPriority w:val="39"/>
    <w:rsid w:val="009B7DAA"/>
    <w:pPr>
      <w:numPr>
        <w:ilvl w:val="4"/>
        <w:numId w:val="5"/>
      </w:numPr>
    </w:pPr>
    <w:rPr>
      <w:szCs w:val="20"/>
    </w:rPr>
  </w:style>
  <w:style w:type="paragraph" w:customStyle="1" w:styleId="BBBullet5">
    <w:name w:val="B&amp;B Bullet 5"/>
    <w:basedOn w:val="BodyText"/>
    <w:uiPriority w:val="39"/>
    <w:rsid w:val="009B7DAA"/>
    <w:pPr>
      <w:numPr>
        <w:ilvl w:val="5"/>
        <w:numId w:val="5"/>
      </w:numPr>
    </w:pPr>
    <w:rPr>
      <w:szCs w:val="20"/>
    </w:rPr>
  </w:style>
  <w:style w:type="paragraph" w:customStyle="1" w:styleId="BBBullet6">
    <w:name w:val="B&amp;B Bullet 6"/>
    <w:basedOn w:val="BodyText"/>
    <w:uiPriority w:val="39"/>
    <w:rsid w:val="009B7DAA"/>
    <w:pPr>
      <w:numPr>
        <w:ilvl w:val="6"/>
        <w:numId w:val="5"/>
      </w:numPr>
    </w:pPr>
    <w:rPr>
      <w:szCs w:val="20"/>
    </w:rPr>
  </w:style>
  <w:style w:type="paragraph" w:customStyle="1" w:styleId="BBBullet7">
    <w:name w:val="B&amp;B Bullet 7"/>
    <w:basedOn w:val="BodyText"/>
    <w:uiPriority w:val="39"/>
    <w:rsid w:val="009B7DAA"/>
    <w:pPr>
      <w:numPr>
        <w:ilvl w:val="7"/>
        <w:numId w:val="5"/>
      </w:numPr>
    </w:pPr>
    <w:rPr>
      <w:szCs w:val="20"/>
    </w:rPr>
  </w:style>
  <w:style w:type="paragraph" w:customStyle="1" w:styleId="BBBullet8">
    <w:name w:val="B&amp;B Bullet 8"/>
    <w:basedOn w:val="BodyText"/>
    <w:uiPriority w:val="39"/>
    <w:rsid w:val="009B7DAA"/>
    <w:pPr>
      <w:numPr>
        <w:ilvl w:val="8"/>
        <w:numId w:val="5"/>
      </w:numPr>
    </w:pPr>
    <w:rPr>
      <w:szCs w:val="20"/>
    </w:rPr>
  </w:style>
  <w:style w:type="paragraph" w:customStyle="1" w:styleId="BBBulletatMargin">
    <w:name w:val="B&amp;B Bullet at Margin"/>
    <w:basedOn w:val="BBBullet8"/>
    <w:uiPriority w:val="38"/>
    <w:rsid w:val="009B7DAA"/>
    <w:pPr>
      <w:numPr>
        <w:ilvl w:val="0"/>
      </w:numPr>
    </w:pPr>
  </w:style>
  <w:style w:type="numbering" w:customStyle="1" w:styleId="BulletList">
    <w:name w:val="Bullet List"/>
    <w:uiPriority w:val="99"/>
    <w:rsid w:val="009B7DAA"/>
    <w:pPr>
      <w:numPr>
        <w:numId w:val="5"/>
      </w:numPr>
    </w:pPr>
  </w:style>
  <w:style w:type="paragraph" w:styleId="BalloonText">
    <w:name w:val="Balloon Text"/>
    <w:basedOn w:val="Normal"/>
    <w:link w:val="BalloonTextChar"/>
    <w:uiPriority w:val="99"/>
    <w:semiHidden/>
    <w:unhideWhenUsed/>
    <w:rsid w:val="009B7DAA"/>
    <w:pPr>
      <w:jc w:val="both"/>
    </w:pPr>
    <w:rPr>
      <w:rFonts w:ascii="Tahoma" w:eastAsiaTheme="minorHAnsi" w:hAnsi="Tahoma" w:cs="Tahoma"/>
      <w:sz w:val="16"/>
      <w:szCs w:val="16"/>
      <w:lang w:val="de-DE"/>
    </w:rPr>
  </w:style>
  <w:style w:type="character" w:customStyle="1" w:styleId="BalloonTextChar">
    <w:name w:val="Balloon Text Char"/>
    <w:basedOn w:val="DefaultParagraphFont"/>
    <w:link w:val="BalloonText"/>
    <w:uiPriority w:val="99"/>
    <w:semiHidden/>
    <w:rsid w:val="009B7DAA"/>
    <w:rPr>
      <w:rFonts w:ascii="Tahoma" w:hAnsi="Tahoma" w:cs="Tahoma"/>
      <w:sz w:val="16"/>
      <w:szCs w:val="16"/>
      <w:lang w:val="de-DE"/>
    </w:rPr>
  </w:style>
  <w:style w:type="paragraph" w:customStyle="1" w:styleId="BBBodyTextNoSpacing">
    <w:name w:val="B&amp;B Body Text No Spacing"/>
    <w:basedOn w:val="BodyText"/>
    <w:uiPriority w:val="1"/>
    <w:qFormat/>
    <w:rsid w:val="009B7DAA"/>
    <w:pPr>
      <w:spacing w:after="0"/>
    </w:pPr>
  </w:style>
  <w:style w:type="table" w:styleId="TableGrid">
    <w:name w:val="Table Grid"/>
    <w:basedOn w:val="TableNormal"/>
    <w:uiPriority w:val="59"/>
    <w:rsid w:val="009B7DAA"/>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Heading0">
    <w:name w:val="B&amp;B Heading 0"/>
    <w:basedOn w:val="BodyText"/>
    <w:next w:val="BodyText"/>
    <w:uiPriority w:val="8"/>
    <w:qFormat/>
    <w:rsid w:val="009B7DAA"/>
    <w:pPr>
      <w:keepNext/>
      <w:jc w:val="left"/>
    </w:pPr>
    <w:rPr>
      <w:b/>
      <w:caps/>
    </w:rPr>
  </w:style>
  <w:style w:type="paragraph" w:customStyle="1" w:styleId="BBHeading0Lower">
    <w:name w:val="B&amp;B Heading 0 (Lower)"/>
    <w:basedOn w:val="BodyText"/>
    <w:next w:val="BodyText"/>
    <w:uiPriority w:val="8"/>
    <w:qFormat/>
    <w:rsid w:val="009B7DAA"/>
    <w:rPr>
      <w:b/>
      <w:szCs w:val="20"/>
    </w:rPr>
  </w:style>
  <w:style w:type="paragraph" w:styleId="FootnoteText">
    <w:name w:val="footnote text"/>
    <w:basedOn w:val="Normal"/>
    <w:link w:val="FootnoteTextChar"/>
    <w:rsid w:val="009B7DAA"/>
    <w:pPr>
      <w:ind w:left="113" w:hanging="113"/>
    </w:pPr>
    <w:rPr>
      <w:rFonts w:ascii="Georgia" w:eastAsia="Times New Roman" w:hAnsi="Georgia" w:cs="Times New Roman"/>
      <w:sz w:val="16"/>
      <w:szCs w:val="20"/>
      <w:lang w:val="de-DE" w:eastAsia="en-GB"/>
    </w:rPr>
  </w:style>
  <w:style w:type="character" w:customStyle="1" w:styleId="FootnoteTextChar">
    <w:name w:val="Footnote Text Char"/>
    <w:basedOn w:val="DefaultParagraphFont"/>
    <w:link w:val="FootnoteText"/>
    <w:rsid w:val="009B7DAA"/>
    <w:rPr>
      <w:rFonts w:ascii="Georgia" w:eastAsia="Times New Roman" w:hAnsi="Georgia" w:cs="Times New Roman"/>
      <w:sz w:val="16"/>
      <w:szCs w:val="20"/>
      <w:lang w:val="de-DE" w:eastAsia="en-GB"/>
    </w:rPr>
  </w:style>
  <w:style w:type="character" w:styleId="FootnoteReference">
    <w:name w:val="footnote reference"/>
    <w:rsid w:val="009B7DAA"/>
    <w:rPr>
      <w:vertAlign w:val="superscript"/>
    </w:rPr>
  </w:style>
  <w:style w:type="paragraph" w:customStyle="1" w:styleId="Bullet1">
    <w:name w:val="Bullet 1"/>
    <w:basedOn w:val="Normal"/>
    <w:uiPriority w:val="5"/>
    <w:qFormat/>
    <w:rsid w:val="009B7DAA"/>
    <w:pPr>
      <w:numPr>
        <w:numId w:val="13"/>
      </w:numPr>
      <w:spacing w:after="100" w:line="276" w:lineRule="auto"/>
    </w:pPr>
    <w:rPr>
      <w:rFonts w:ascii="Georgia" w:eastAsiaTheme="minorHAnsi" w:hAnsi="Georgia"/>
      <w:color w:val="000000" w:themeColor="text1"/>
      <w:sz w:val="20"/>
      <w:szCs w:val="22"/>
      <w:lang w:val="de-DE"/>
    </w:rPr>
  </w:style>
  <w:style w:type="numbering" w:customStyle="1" w:styleId="NumbLstBullets">
    <w:name w:val="NumbLstBullets"/>
    <w:uiPriority w:val="99"/>
    <w:rsid w:val="009B7DAA"/>
    <w:pPr>
      <w:numPr>
        <w:numId w:val="13"/>
      </w:numPr>
    </w:pPr>
  </w:style>
  <w:style w:type="paragraph" w:customStyle="1" w:styleId="TableText">
    <w:name w:val="TableText"/>
    <w:basedOn w:val="Normal"/>
    <w:uiPriority w:val="10"/>
    <w:rsid w:val="009B7DAA"/>
    <w:pPr>
      <w:spacing w:before="80" w:after="60"/>
      <w:ind w:left="113" w:right="113"/>
    </w:pPr>
    <w:rPr>
      <w:rFonts w:ascii="Georgia" w:eastAsiaTheme="minorHAnsi" w:hAnsi="Georgia"/>
      <w:color w:val="000000" w:themeColor="text1"/>
      <w:sz w:val="20"/>
      <w:szCs w:val="22"/>
      <w:lang w:val="de-DE"/>
    </w:rPr>
  </w:style>
  <w:style w:type="paragraph" w:customStyle="1" w:styleId="TableHeading">
    <w:name w:val="TableHeading"/>
    <w:basedOn w:val="TableText"/>
    <w:uiPriority w:val="10"/>
    <w:qFormat/>
    <w:rsid w:val="009B7DAA"/>
    <w:rPr>
      <w:color w:val="FFFFFF" w:themeColor="background1"/>
    </w:rPr>
  </w:style>
  <w:style w:type="paragraph" w:customStyle="1" w:styleId="Bullet2">
    <w:name w:val="Bullet 2"/>
    <w:basedOn w:val="Normal"/>
    <w:uiPriority w:val="5"/>
    <w:qFormat/>
    <w:rsid w:val="009B7DAA"/>
    <w:pPr>
      <w:numPr>
        <w:ilvl w:val="1"/>
        <w:numId w:val="13"/>
      </w:numPr>
      <w:spacing w:after="240" w:line="276" w:lineRule="auto"/>
    </w:pPr>
    <w:rPr>
      <w:rFonts w:ascii="Georgia" w:eastAsiaTheme="minorHAnsi" w:hAnsi="Georgia"/>
      <w:color w:val="000000" w:themeColor="text1"/>
      <w:sz w:val="20"/>
      <w:szCs w:val="22"/>
      <w:lang w:val="de-DE"/>
    </w:rPr>
  </w:style>
  <w:style w:type="paragraph" w:customStyle="1" w:styleId="NumbList1">
    <w:name w:val="NumbList 1"/>
    <w:basedOn w:val="Normal"/>
    <w:uiPriority w:val="5"/>
    <w:qFormat/>
    <w:rsid w:val="009B7DAA"/>
    <w:pPr>
      <w:numPr>
        <w:numId w:val="14"/>
      </w:numPr>
      <w:spacing w:after="240" w:line="276" w:lineRule="auto"/>
    </w:pPr>
    <w:rPr>
      <w:rFonts w:ascii="Georgia" w:eastAsiaTheme="minorHAnsi" w:hAnsi="Georgia"/>
      <w:color w:val="000000" w:themeColor="text1"/>
      <w:sz w:val="20"/>
      <w:szCs w:val="22"/>
      <w:lang w:val="de-DE"/>
    </w:rPr>
  </w:style>
  <w:style w:type="paragraph" w:customStyle="1" w:styleId="NumbList2">
    <w:name w:val="NumbList 2"/>
    <w:basedOn w:val="Normal"/>
    <w:uiPriority w:val="5"/>
    <w:qFormat/>
    <w:rsid w:val="009B7DAA"/>
    <w:pPr>
      <w:numPr>
        <w:ilvl w:val="1"/>
        <w:numId w:val="14"/>
      </w:numPr>
      <w:spacing w:after="240" w:line="276" w:lineRule="auto"/>
    </w:pPr>
    <w:rPr>
      <w:rFonts w:ascii="Georgia" w:eastAsiaTheme="minorHAnsi" w:hAnsi="Georgia"/>
      <w:color w:val="000000" w:themeColor="text1"/>
      <w:sz w:val="20"/>
      <w:szCs w:val="22"/>
      <w:lang w:val="de-DE"/>
    </w:rPr>
  </w:style>
  <w:style w:type="numbering" w:customStyle="1" w:styleId="NumbLstNumbs">
    <w:name w:val="NumbLstNumbs"/>
    <w:uiPriority w:val="99"/>
    <w:rsid w:val="009B7DAA"/>
    <w:pPr>
      <w:numPr>
        <w:numId w:val="14"/>
      </w:numPr>
    </w:pPr>
  </w:style>
  <w:style w:type="paragraph" w:styleId="ListParagraph">
    <w:name w:val="List Paragraph"/>
    <w:basedOn w:val="Normal"/>
    <w:uiPriority w:val="99"/>
    <w:qFormat/>
    <w:rsid w:val="009B7DAA"/>
    <w:pPr>
      <w:ind w:left="720"/>
      <w:contextualSpacing/>
      <w:jc w:val="both"/>
    </w:pPr>
    <w:rPr>
      <w:rFonts w:ascii="Georgia" w:eastAsiaTheme="minorHAnsi" w:hAnsi="Georgia" w:cs="Times New Roman"/>
      <w:sz w:val="22"/>
      <w:szCs w:val="22"/>
      <w:lang w:val="de-DE"/>
    </w:rPr>
  </w:style>
  <w:style w:type="character" w:customStyle="1" w:styleId="apple-converted-space">
    <w:name w:val="apple-converted-space"/>
    <w:basedOn w:val="DefaultParagraphFont"/>
    <w:rsid w:val="009B7DAA"/>
  </w:style>
  <w:style w:type="character" w:styleId="CommentReference">
    <w:name w:val="annotation reference"/>
    <w:basedOn w:val="DefaultParagraphFont"/>
    <w:uiPriority w:val="99"/>
    <w:semiHidden/>
    <w:unhideWhenUsed/>
    <w:rsid w:val="009B7DAA"/>
    <w:rPr>
      <w:sz w:val="16"/>
      <w:szCs w:val="16"/>
    </w:rPr>
  </w:style>
  <w:style w:type="paragraph" w:styleId="CommentText">
    <w:name w:val="annotation text"/>
    <w:basedOn w:val="Normal"/>
    <w:link w:val="CommentTextChar"/>
    <w:uiPriority w:val="99"/>
    <w:semiHidden/>
    <w:unhideWhenUsed/>
    <w:rsid w:val="009B7DAA"/>
    <w:pPr>
      <w:jc w:val="both"/>
    </w:pPr>
    <w:rPr>
      <w:rFonts w:ascii="Georgia" w:eastAsiaTheme="minorHAnsi" w:hAnsi="Georgia" w:cs="Times New Roman"/>
      <w:sz w:val="20"/>
      <w:szCs w:val="20"/>
      <w:lang w:val="de-DE"/>
    </w:rPr>
  </w:style>
  <w:style w:type="character" w:customStyle="1" w:styleId="CommentTextChar">
    <w:name w:val="Comment Text Char"/>
    <w:basedOn w:val="DefaultParagraphFont"/>
    <w:link w:val="CommentText"/>
    <w:uiPriority w:val="99"/>
    <w:semiHidden/>
    <w:rsid w:val="009B7DAA"/>
    <w:rPr>
      <w:rFonts w:ascii="Georgia" w:hAnsi="Georgia"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9B7DAA"/>
    <w:rPr>
      <w:b/>
      <w:bCs/>
    </w:rPr>
  </w:style>
  <w:style w:type="character" w:customStyle="1" w:styleId="CommentSubjectChar">
    <w:name w:val="Comment Subject Char"/>
    <w:basedOn w:val="CommentTextChar"/>
    <w:link w:val="CommentSubject"/>
    <w:uiPriority w:val="99"/>
    <w:semiHidden/>
    <w:rsid w:val="009B7DAA"/>
    <w:rPr>
      <w:rFonts w:ascii="Georgia" w:hAnsi="Georgia" w:cs="Times New Roman"/>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55042">
      <w:bodyDiv w:val="1"/>
      <w:marLeft w:val="0"/>
      <w:marRight w:val="0"/>
      <w:marTop w:val="0"/>
      <w:marBottom w:val="0"/>
      <w:divBdr>
        <w:top w:val="none" w:sz="0" w:space="0" w:color="auto"/>
        <w:left w:val="none" w:sz="0" w:space="0" w:color="auto"/>
        <w:bottom w:val="none" w:sz="0" w:space="0" w:color="auto"/>
        <w:right w:val="none" w:sz="0" w:space="0" w:color="auto"/>
      </w:divBdr>
    </w:div>
    <w:div w:id="389421840">
      <w:bodyDiv w:val="1"/>
      <w:marLeft w:val="0"/>
      <w:marRight w:val="0"/>
      <w:marTop w:val="0"/>
      <w:marBottom w:val="0"/>
      <w:divBdr>
        <w:top w:val="none" w:sz="0" w:space="0" w:color="auto"/>
        <w:left w:val="none" w:sz="0" w:space="0" w:color="auto"/>
        <w:bottom w:val="none" w:sz="0" w:space="0" w:color="auto"/>
        <w:right w:val="none" w:sz="0" w:space="0" w:color="auto"/>
      </w:divBdr>
    </w:div>
    <w:div w:id="499349463">
      <w:bodyDiv w:val="1"/>
      <w:marLeft w:val="0"/>
      <w:marRight w:val="0"/>
      <w:marTop w:val="0"/>
      <w:marBottom w:val="0"/>
      <w:divBdr>
        <w:top w:val="none" w:sz="0" w:space="0" w:color="auto"/>
        <w:left w:val="none" w:sz="0" w:space="0" w:color="auto"/>
        <w:bottom w:val="none" w:sz="0" w:space="0" w:color="auto"/>
        <w:right w:val="none" w:sz="0" w:space="0" w:color="auto"/>
      </w:divBdr>
    </w:div>
    <w:div w:id="536816609">
      <w:bodyDiv w:val="1"/>
      <w:marLeft w:val="0"/>
      <w:marRight w:val="0"/>
      <w:marTop w:val="0"/>
      <w:marBottom w:val="0"/>
      <w:divBdr>
        <w:top w:val="none" w:sz="0" w:space="0" w:color="auto"/>
        <w:left w:val="none" w:sz="0" w:space="0" w:color="auto"/>
        <w:bottom w:val="none" w:sz="0" w:space="0" w:color="auto"/>
        <w:right w:val="none" w:sz="0" w:space="0" w:color="auto"/>
      </w:divBdr>
    </w:div>
    <w:div w:id="583033721">
      <w:bodyDiv w:val="1"/>
      <w:marLeft w:val="0"/>
      <w:marRight w:val="0"/>
      <w:marTop w:val="0"/>
      <w:marBottom w:val="0"/>
      <w:divBdr>
        <w:top w:val="none" w:sz="0" w:space="0" w:color="auto"/>
        <w:left w:val="none" w:sz="0" w:space="0" w:color="auto"/>
        <w:bottom w:val="none" w:sz="0" w:space="0" w:color="auto"/>
        <w:right w:val="none" w:sz="0" w:space="0" w:color="auto"/>
      </w:divBdr>
    </w:div>
    <w:div w:id="808939664">
      <w:bodyDiv w:val="1"/>
      <w:marLeft w:val="0"/>
      <w:marRight w:val="0"/>
      <w:marTop w:val="0"/>
      <w:marBottom w:val="0"/>
      <w:divBdr>
        <w:top w:val="none" w:sz="0" w:space="0" w:color="auto"/>
        <w:left w:val="none" w:sz="0" w:space="0" w:color="auto"/>
        <w:bottom w:val="none" w:sz="0" w:space="0" w:color="auto"/>
        <w:right w:val="none" w:sz="0" w:space="0" w:color="auto"/>
      </w:divBdr>
    </w:div>
    <w:div w:id="1303542921">
      <w:bodyDiv w:val="1"/>
      <w:marLeft w:val="0"/>
      <w:marRight w:val="0"/>
      <w:marTop w:val="0"/>
      <w:marBottom w:val="0"/>
      <w:divBdr>
        <w:top w:val="none" w:sz="0" w:space="0" w:color="auto"/>
        <w:left w:val="none" w:sz="0" w:space="0" w:color="auto"/>
        <w:bottom w:val="none" w:sz="0" w:space="0" w:color="auto"/>
        <w:right w:val="none" w:sz="0" w:space="0" w:color="auto"/>
      </w:divBdr>
    </w:div>
    <w:div w:id="18625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Fragomen Brand colours">
      <a:dk1>
        <a:srgbClr val="000000"/>
      </a:dk1>
      <a:lt1>
        <a:srgbClr val="FFFFFF"/>
      </a:lt1>
      <a:dk2>
        <a:srgbClr val="44546A"/>
      </a:dk2>
      <a:lt2>
        <a:srgbClr val="E7E6E6"/>
      </a:lt2>
      <a:accent1>
        <a:srgbClr val="202759"/>
      </a:accent1>
      <a:accent2>
        <a:srgbClr val="209BD7"/>
      </a:accent2>
      <a:accent3>
        <a:srgbClr val="233746"/>
      </a:accent3>
      <a:accent4>
        <a:srgbClr val="7FA8BC"/>
      </a:accent4>
      <a:accent5>
        <a:srgbClr val="D3CFC5"/>
      </a:accent5>
      <a:accent6>
        <a:srgbClr val="303030"/>
      </a:accent6>
      <a:hlink>
        <a:srgbClr val="87D300"/>
      </a:hlink>
      <a:folHlink>
        <a:srgbClr val="00A0E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5486</Words>
  <Characters>31273</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Douglas Birrell</cp:lastModifiedBy>
  <cp:revision>2</cp:revision>
  <dcterms:created xsi:type="dcterms:W3CDTF">2021-05-14T15:50:00Z</dcterms:created>
  <dcterms:modified xsi:type="dcterms:W3CDTF">2021-05-14T15:50:00Z</dcterms:modified>
</cp:coreProperties>
</file>